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3"/>
        <w:ind w:left="1338" w:right="1548"/>
        <w:jc w:val="center"/>
      </w:pPr>
      <w:r>
        <w:rPr/>
        <w:t>Iowa Department of Natural Resources</w:t>
      </w:r>
    </w:p>
    <w:p>
      <w:pPr>
        <w:spacing w:before="0"/>
        <w:ind w:left="1338" w:right="1550" w:firstLine="0"/>
        <w:jc w:val="center"/>
        <w:rPr>
          <w:b/>
          <w:sz w:val="22"/>
        </w:rPr>
      </w:pPr>
      <w:r>
        <w:rPr>
          <w:b/>
          <w:sz w:val="22"/>
        </w:rPr>
        <w:t>Underserved Farmer and Farm Communities Subaward Application Solicitation, Round 2 </w:t>
      </w:r>
      <w:r>
        <w:rPr>
          <w:b/>
          <w:color w:val="FF0000"/>
          <w:sz w:val="22"/>
        </w:rPr>
        <w:t>Round 2 Applications due by 4:30 PM, May 31, 2024</w:t>
      </w:r>
    </w:p>
    <w:p>
      <w:pPr>
        <w:spacing w:before="0"/>
        <w:ind w:left="1338" w:right="1550" w:firstLine="0"/>
        <w:jc w:val="center"/>
        <w:rPr>
          <w:b/>
          <w:sz w:val="22"/>
        </w:rPr>
      </w:pPr>
      <w:r>
        <w:rPr>
          <w:b/>
          <w:sz w:val="22"/>
        </w:rPr>
        <w:t>Send Application and Attachments Electronically to: </w:t>
      </w:r>
      <w:hyperlink r:id="rId7">
        <w:r>
          <w:rPr>
            <w:b/>
            <w:color w:val="0000FF"/>
            <w:sz w:val="22"/>
            <w:u w:val="single" w:color="0000FF"/>
          </w:rPr>
          <w:t>watershed.improvement@dnr.iowa.gov</w:t>
        </w:r>
      </w:hyperlink>
    </w:p>
    <w:tbl>
      <w:tblPr>
        <w:tblW w:w="0" w:type="auto"/>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80"/>
        <w:gridCol w:w="8880"/>
      </w:tblGrid>
      <w:tr>
        <w:trPr>
          <w:trHeight w:val="479" w:hRule="atLeast"/>
        </w:trPr>
        <w:tc>
          <w:tcPr>
            <w:tcW w:w="11160" w:type="dxa"/>
            <w:gridSpan w:val="2"/>
            <w:shd w:val="clear" w:color="auto" w:fill="D9D9D9"/>
          </w:tcPr>
          <w:p>
            <w:pPr>
              <w:pStyle w:val="TableParagraph"/>
              <w:spacing w:before="96"/>
              <w:ind w:left="109"/>
              <w:rPr>
                <w:b/>
                <w:sz w:val="22"/>
              </w:rPr>
            </w:pPr>
            <w:r>
              <w:rPr>
                <w:b/>
                <w:sz w:val="22"/>
              </w:rPr>
              <w:t>1. PROPOSED PROJECT</w:t>
            </w:r>
          </w:p>
        </w:tc>
      </w:tr>
      <w:tr>
        <w:trPr>
          <w:trHeight w:val="500" w:hRule="atLeast"/>
        </w:trPr>
        <w:tc>
          <w:tcPr>
            <w:tcW w:w="2280" w:type="dxa"/>
          </w:tcPr>
          <w:p>
            <w:pPr>
              <w:pStyle w:val="TableParagraph"/>
              <w:spacing w:before="129"/>
              <w:ind w:right="107"/>
              <w:jc w:val="right"/>
              <w:rPr>
                <w:sz w:val="22"/>
              </w:rPr>
            </w:pPr>
            <w:r>
              <w:rPr>
                <w:sz w:val="22"/>
              </w:rPr>
              <w:t>Project Title:</w:t>
            </w:r>
          </w:p>
        </w:tc>
        <w:tc>
          <w:tcPr>
            <w:tcW w:w="8880" w:type="dxa"/>
          </w:tcPr>
          <w:p>
            <w:pPr>
              <w:pStyle w:val="TableParagraph"/>
              <w:rPr>
                <w:rFonts w:ascii="Times New Roman"/>
                <w:sz w:val="20"/>
              </w:rPr>
            </w:pPr>
          </w:p>
        </w:tc>
      </w:tr>
      <w:tr>
        <w:trPr>
          <w:trHeight w:val="520" w:hRule="atLeast"/>
        </w:trPr>
        <w:tc>
          <w:tcPr>
            <w:tcW w:w="2280" w:type="dxa"/>
          </w:tcPr>
          <w:p>
            <w:pPr>
              <w:pStyle w:val="TableParagraph"/>
              <w:spacing w:before="143"/>
              <w:ind w:right="108"/>
              <w:jc w:val="right"/>
              <w:rPr>
                <w:sz w:val="22"/>
              </w:rPr>
            </w:pPr>
            <w:r>
              <w:rPr>
                <w:sz w:val="22"/>
              </w:rPr>
              <w:t>Project Watershed:</w:t>
            </w:r>
          </w:p>
        </w:tc>
        <w:tc>
          <w:tcPr>
            <w:tcW w:w="8880" w:type="dxa"/>
          </w:tcPr>
          <w:p>
            <w:pPr>
              <w:pStyle w:val="TableParagraph"/>
              <w:rPr>
                <w:rFonts w:ascii="Times New Roman"/>
                <w:sz w:val="20"/>
              </w:rPr>
            </w:pPr>
          </w:p>
        </w:tc>
      </w:tr>
    </w:tbl>
    <w:p>
      <w:pPr>
        <w:pStyle w:val="BodyText"/>
        <w:spacing w:before="11" w:after="1"/>
        <w:ind w:left="0"/>
        <w:rPr>
          <w:b/>
          <w:sz w:val="14"/>
        </w:rPr>
      </w:pPr>
    </w:p>
    <w:tbl>
      <w:tblPr>
        <w:tblW w:w="0" w:type="auto"/>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00"/>
        <w:gridCol w:w="3580"/>
        <w:gridCol w:w="1820"/>
        <w:gridCol w:w="3860"/>
      </w:tblGrid>
      <w:tr>
        <w:trPr>
          <w:trHeight w:val="460" w:hRule="atLeast"/>
        </w:trPr>
        <w:tc>
          <w:tcPr>
            <w:tcW w:w="11160" w:type="dxa"/>
            <w:gridSpan w:val="4"/>
            <w:shd w:val="clear" w:color="auto" w:fill="D9D9D9"/>
          </w:tcPr>
          <w:p>
            <w:pPr>
              <w:pStyle w:val="TableParagraph"/>
              <w:spacing w:before="104"/>
              <w:ind w:left="109"/>
              <w:rPr>
                <w:b/>
                <w:sz w:val="22"/>
              </w:rPr>
            </w:pPr>
            <w:r>
              <w:rPr>
                <w:b/>
                <w:sz w:val="22"/>
              </w:rPr>
              <w:t>2. APPLICANT STATUS INFORMATION</w:t>
            </w:r>
          </w:p>
        </w:tc>
      </w:tr>
      <w:tr>
        <w:trPr>
          <w:trHeight w:val="520" w:hRule="atLeast"/>
        </w:trPr>
        <w:tc>
          <w:tcPr>
            <w:tcW w:w="1900" w:type="dxa"/>
          </w:tcPr>
          <w:p>
            <w:pPr>
              <w:pStyle w:val="TableParagraph"/>
              <w:spacing w:before="158"/>
              <w:ind w:right="102"/>
              <w:jc w:val="right"/>
              <w:rPr>
                <w:sz w:val="22"/>
              </w:rPr>
            </w:pPr>
            <w:r>
              <w:rPr>
                <w:sz w:val="22"/>
              </w:rPr>
              <w:t>Lead Entity:</w:t>
            </w:r>
          </w:p>
        </w:tc>
        <w:tc>
          <w:tcPr>
            <w:tcW w:w="3580" w:type="dxa"/>
          </w:tcPr>
          <w:p>
            <w:pPr>
              <w:pStyle w:val="TableParagraph"/>
              <w:rPr>
                <w:rFonts w:ascii="Times New Roman"/>
                <w:sz w:val="20"/>
              </w:rPr>
            </w:pPr>
          </w:p>
        </w:tc>
        <w:tc>
          <w:tcPr>
            <w:tcW w:w="1820" w:type="dxa"/>
          </w:tcPr>
          <w:p>
            <w:pPr>
              <w:pStyle w:val="TableParagraph"/>
              <w:spacing w:before="118"/>
              <w:ind w:right="102"/>
              <w:jc w:val="right"/>
              <w:rPr>
                <w:sz w:val="22"/>
              </w:rPr>
            </w:pPr>
            <w:r>
              <w:rPr>
                <w:sz w:val="22"/>
              </w:rPr>
              <w:t>Entity Type:</w:t>
            </w:r>
          </w:p>
        </w:tc>
        <w:tc>
          <w:tcPr>
            <w:tcW w:w="3860" w:type="dxa"/>
          </w:tcPr>
          <w:p>
            <w:pPr>
              <w:pStyle w:val="TableParagraph"/>
              <w:rPr>
                <w:rFonts w:ascii="Times New Roman"/>
                <w:sz w:val="20"/>
              </w:rPr>
            </w:pPr>
          </w:p>
        </w:tc>
      </w:tr>
      <w:tr>
        <w:trPr>
          <w:trHeight w:val="520" w:hRule="atLeast"/>
        </w:trPr>
        <w:tc>
          <w:tcPr>
            <w:tcW w:w="1900" w:type="dxa"/>
          </w:tcPr>
          <w:p>
            <w:pPr>
              <w:pStyle w:val="TableParagraph"/>
              <w:spacing w:before="152"/>
              <w:ind w:right="102"/>
              <w:jc w:val="right"/>
              <w:rPr>
                <w:sz w:val="22"/>
              </w:rPr>
            </w:pPr>
            <w:r>
              <w:rPr>
                <w:sz w:val="22"/>
              </w:rPr>
              <w:t>Partner Entity #1:</w:t>
            </w:r>
          </w:p>
        </w:tc>
        <w:tc>
          <w:tcPr>
            <w:tcW w:w="3580" w:type="dxa"/>
          </w:tcPr>
          <w:p>
            <w:pPr>
              <w:pStyle w:val="TableParagraph"/>
              <w:rPr>
                <w:rFonts w:ascii="Times New Roman"/>
                <w:sz w:val="20"/>
              </w:rPr>
            </w:pPr>
          </w:p>
        </w:tc>
        <w:tc>
          <w:tcPr>
            <w:tcW w:w="1820" w:type="dxa"/>
          </w:tcPr>
          <w:p>
            <w:pPr>
              <w:pStyle w:val="TableParagraph"/>
              <w:spacing w:before="152"/>
              <w:ind w:right="102"/>
              <w:jc w:val="right"/>
              <w:rPr>
                <w:sz w:val="22"/>
              </w:rPr>
            </w:pPr>
            <w:r>
              <w:rPr>
                <w:sz w:val="22"/>
              </w:rPr>
              <w:t>Partner Entity #2:</w:t>
            </w:r>
          </w:p>
        </w:tc>
        <w:tc>
          <w:tcPr>
            <w:tcW w:w="3860" w:type="dxa"/>
          </w:tcPr>
          <w:p>
            <w:pPr>
              <w:pStyle w:val="TableParagraph"/>
              <w:rPr>
                <w:rFonts w:ascii="Times New Roman"/>
                <w:sz w:val="20"/>
              </w:rPr>
            </w:pPr>
          </w:p>
        </w:tc>
      </w:tr>
    </w:tbl>
    <w:p>
      <w:pPr>
        <w:pStyle w:val="BodyText"/>
        <w:spacing w:before="9"/>
        <w:ind w:left="0"/>
        <w:rPr>
          <w:b/>
          <w:sz w:val="14"/>
        </w:rPr>
      </w:pPr>
    </w:p>
    <w:tbl>
      <w:tblPr>
        <w:tblW w:w="0" w:type="auto"/>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20"/>
        <w:gridCol w:w="3780"/>
        <w:gridCol w:w="1800"/>
        <w:gridCol w:w="3740"/>
      </w:tblGrid>
      <w:tr>
        <w:trPr>
          <w:trHeight w:val="479" w:hRule="atLeast"/>
        </w:trPr>
        <w:tc>
          <w:tcPr>
            <w:tcW w:w="11140" w:type="dxa"/>
            <w:gridSpan w:val="4"/>
            <w:shd w:val="clear" w:color="auto" w:fill="D9D9D9"/>
          </w:tcPr>
          <w:p>
            <w:pPr>
              <w:pStyle w:val="TableParagraph"/>
              <w:spacing w:before="116"/>
              <w:ind w:left="109"/>
              <w:rPr>
                <w:b/>
                <w:sz w:val="22"/>
              </w:rPr>
            </w:pPr>
            <w:r>
              <w:rPr>
                <w:b/>
                <w:sz w:val="22"/>
              </w:rPr>
              <w:t>3. LEAD APPLICANT CONTACT INFORMATION</w:t>
            </w:r>
          </w:p>
        </w:tc>
      </w:tr>
      <w:tr>
        <w:trPr>
          <w:trHeight w:val="500" w:hRule="atLeast"/>
        </w:trPr>
        <w:tc>
          <w:tcPr>
            <w:tcW w:w="1820" w:type="dxa"/>
          </w:tcPr>
          <w:p>
            <w:pPr>
              <w:pStyle w:val="TableParagraph"/>
              <w:spacing w:before="150"/>
              <w:ind w:right="97"/>
              <w:jc w:val="right"/>
              <w:rPr>
                <w:sz w:val="22"/>
              </w:rPr>
            </w:pPr>
            <w:r>
              <w:rPr>
                <w:sz w:val="22"/>
              </w:rPr>
              <w:t>Fiscal Agent:</w:t>
            </w:r>
          </w:p>
        </w:tc>
        <w:tc>
          <w:tcPr>
            <w:tcW w:w="3780" w:type="dxa"/>
          </w:tcPr>
          <w:p>
            <w:pPr>
              <w:pStyle w:val="TableParagraph"/>
              <w:rPr>
                <w:rFonts w:ascii="Times New Roman"/>
                <w:sz w:val="20"/>
              </w:rPr>
            </w:pPr>
          </w:p>
        </w:tc>
        <w:tc>
          <w:tcPr>
            <w:tcW w:w="1800" w:type="dxa"/>
          </w:tcPr>
          <w:p>
            <w:pPr>
              <w:pStyle w:val="TableParagraph"/>
              <w:spacing w:before="150"/>
              <w:ind w:right="97"/>
              <w:jc w:val="right"/>
              <w:rPr>
                <w:sz w:val="22"/>
              </w:rPr>
            </w:pPr>
            <w:r>
              <w:rPr>
                <w:sz w:val="22"/>
              </w:rPr>
              <w:t>Mailing Address:</w:t>
            </w:r>
          </w:p>
        </w:tc>
        <w:tc>
          <w:tcPr>
            <w:tcW w:w="3740" w:type="dxa"/>
          </w:tcPr>
          <w:p>
            <w:pPr>
              <w:pStyle w:val="TableParagraph"/>
              <w:rPr>
                <w:rFonts w:ascii="Times New Roman"/>
                <w:sz w:val="20"/>
              </w:rPr>
            </w:pPr>
          </w:p>
        </w:tc>
      </w:tr>
      <w:tr>
        <w:trPr>
          <w:trHeight w:val="520" w:hRule="atLeast"/>
        </w:trPr>
        <w:tc>
          <w:tcPr>
            <w:tcW w:w="1820" w:type="dxa"/>
          </w:tcPr>
          <w:p>
            <w:pPr>
              <w:pStyle w:val="TableParagraph"/>
              <w:spacing w:before="164"/>
              <w:ind w:right="97"/>
              <w:jc w:val="right"/>
              <w:rPr>
                <w:sz w:val="22"/>
              </w:rPr>
            </w:pPr>
            <w:r>
              <w:rPr>
                <w:sz w:val="22"/>
              </w:rPr>
              <w:t>Contact Person:</w:t>
            </w:r>
          </w:p>
        </w:tc>
        <w:tc>
          <w:tcPr>
            <w:tcW w:w="3780" w:type="dxa"/>
          </w:tcPr>
          <w:p>
            <w:pPr>
              <w:pStyle w:val="TableParagraph"/>
              <w:rPr>
                <w:rFonts w:ascii="Times New Roman"/>
                <w:sz w:val="20"/>
              </w:rPr>
            </w:pPr>
          </w:p>
        </w:tc>
        <w:tc>
          <w:tcPr>
            <w:tcW w:w="1800" w:type="dxa"/>
          </w:tcPr>
          <w:p>
            <w:pPr>
              <w:pStyle w:val="TableParagraph"/>
              <w:spacing w:before="164"/>
              <w:ind w:right="98"/>
              <w:jc w:val="right"/>
              <w:rPr>
                <w:sz w:val="22"/>
              </w:rPr>
            </w:pPr>
            <w:r>
              <w:rPr>
                <w:sz w:val="22"/>
              </w:rPr>
              <w:t>City, State, ZIP:</w:t>
            </w:r>
          </w:p>
        </w:tc>
        <w:tc>
          <w:tcPr>
            <w:tcW w:w="3740" w:type="dxa"/>
          </w:tcPr>
          <w:p>
            <w:pPr>
              <w:pStyle w:val="TableParagraph"/>
              <w:rPr>
                <w:rFonts w:ascii="Times New Roman"/>
                <w:sz w:val="20"/>
              </w:rPr>
            </w:pPr>
          </w:p>
        </w:tc>
      </w:tr>
      <w:tr>
        <w:trPr>
          <w:trHeight w:val="520" w:hRule="atLeast"/>
        </w:trPr>
        <w:tc>
          <w:tcPr>
            <w:tcW w:w="1820" w:type="dxa"/>
          </w:tcPr>
          <w:p>
            <w:pPr>
              <w:pStyle w:val="TableParagraph"/>
              <w:spacing w:before="157"/>
              <w:ind w:right="97"/>
              <w:jc w:val="right"/>
              <w:rPr>
                <w:sz w:val="22"/>
              </w:rPr>
            </w:pPr>
            <w:r>
              <w:rPr>
                <w:sz w:val="22"/>
              </w:rPr>
              <w:t>Email:</w:t>
            </w:r>
          </w:p>
        </w:tc>
        <w:tc>
          <w:tcPr>
            <w:tcW w:w="3780" w:type="dxa"/>
          </w:tcPr>
          <w:p>
            <w:pPr>
              <w:pStyle w:val="TableParagraph"/>
              <w:rPr>
                <w:rFonts w:ascii="Times New Roman"/>
                <w:sz w:val="20"/>
              </w:rPr>
            </w:pPr>
          </w:p>
        </w:tc>
        <w:tc>
          <w:tcPr>
            <w:tcW w:w="1800" w:type="dxa"/>
          </w:tcPr>
          <w:p>
            <w:pPr>
              <w:pStyle w:val="TableParagraph"/>
              <w:spacing w:before="157"/>
              <w:ind w:right="97"/>
              <w:jc w:val="right"/>
              <w:rPr>
                <w:sz w:val="22"/>
              </w:rPr>
            </w:pPr>
            <w:r>
              <w:rPr>
                <w:sz w:val="22"/>
              </w:rPr>
              <w:t>County:</w:t>
            </w:r>
          </w:p>
        </w:tc>
        <w:tc>
          <w:tcPr>
            <w:tcW w:w="3740" w:type="dxa"/>
          </w:tcPr>
          <w:p>
            <w:pPr>
              <w:pStyle w:val="TableParagraph"/>
              <w:rPr>
                <w:rFonts w:ascii="Times New Roman"/>
                <w:sz w:val="20"/>
              </w:rPr>
            </w:pPr>
          </w:p>
        </w:tc>
      </w:tr>
      <w:tr>
        <w:trPr>
          <w:trHeight w:val="520" w:hRule="atLeast"/>
        </w:trPr>
        <w:tc>
          <w:tcPr>
            <w:tcW w:w="1820" w:type="dxa"/>
          </w:tcPr>
          <w:p>
            <w:pPr>
              <w:pStyle w:val="TableParagraph"/>
              <w:spacing w:before="151"/>
              <w:ind w:right="97"/>
              <w:jc w:val="right"/>
              <w:rPr>
                <w:sz w:val="22"/>
              </w:rPr>
            </w:pPr>
            <w:r>
              <w:rPr>
                <w:sz w:val="22"/>
              </w:rPr>
              <w:t>Telephone #:</w:t>
            </w:r>
          </w:p>
        </w:tc>
        <w:tc>
          <w:tcPr>
            <w:tcW w:w="3780" w:type="dxa"/>
          </w:tcPr>
          <w:p>
            <w:pPr>
              <w:pStyle w:val="TableParagraph"/>
              <w:rPr>
                <w:rFonts w:ascii="Times New Roman"/>
                <w:sz w:val="20"/>
              </w:rPr>
            </w:pPr>
          </w:p>
        </w:tc>
        <w:tc>
          <w:tcPr>
            <w:tcW w:w="1800" w:type="dxa"/>
          </w:tcPr>
          <w:p>
            <w:pPr>
              <w:pStyle w:val="TableParagraph"/>
              <w:spacing w:before="151"/>
              <w:ind w:right="97"/>
              <w:jc w:val="right"/>
              <w:rPr>
                <w:sz w:val="22"/>
              </w:rPr>
            </w:pPr>
            <w:r>
              <w:rPr>
                <w:sz w:val="22"/>
              </w:rPr>
              <w:t>SAM Entity ID #:</w:t>
            </w:r>
          </w:p>
        </w:tc>
        <w:tc>
          <w:tcPr>
            <w:tcW w:w="3740" w:type="dxa"/>
          </w:tcPr>
          <w:p>
            <w:pPr>
              <w:pStyle w:val="TableParagraph"/>
              <w:rPr>
                <w:rFonts w:ascii="Times New Roman"/>
                <w:sz w:val="20"/>
              </w:rPr>
            </w:pPr>
          </w:p>
        </w:tc>
      </w:tr>
    </w:tbl>
    <w:p>
      <w:pPr>
        <w:pStyle w:val="BodyText"/>
        <w:spacing w:before="9"/>
        <w:ind w:left="0"/>
        <w:rPr>
          <w:b/>
          <w:sz w:val="14"/>
        </w:rPr>
      </w:pPr>
    </w:p>
    <w:tbl>
      <w:tblPr>
        <w:tblW w:w="0" w:type="auto"/>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140"/>
      </w:tblGrid>
      <w:tr>
        <w:trPr>
          <w:trHeight w:val="479" w:hRule="atLeast"/>
        </w:trPr>
        <w:tc>
          <w:tcPr>
            <w:tcW w:w="11140" w:type="dxa"/>
            <w:shd w:val="clear" w:color="auto" w:fill="D9D9D9"/>
          </w:tcPr>
          <w:p>
            <w:pPr>
              <w:pStyle w:val="TableParagraph"/>
              <w:spacing w:before="115"/>
              <w:ind w:left="109"/>
              <w:rPr>
                <w:b/>
                <w:sz w:val="22"/>
              </w:rPr>
            </w:pPr>
            <w:r>
              <w:rPr>
                <w:b/>
                <w:sz w:val="22"/>
              </w:rPr>
              <w:t>4. DESCRIPTION &amp; COSTS</w:t>
            </w:r>
          </w:p>
        </w:tc>
      </w:tr>
      <w:tr>
        <w:trPr>
          <w:trHeight w:val="460" w:hRule="atLeast"/>
        </w:trPr>
        <w:tc>
          <w:tcPr>
            <w:tcW w:w="11140" w:type="dxa"/>
          </w:tcPr>
          <w:p>
            <w:pPr>
              <w:pStyle w:val="TableParagraph"/>
              <w:spacing w:before="109"/>
              <w:ind w:left="109"/>
              <w:rPr>
                <w:sz w:val="22"/>
              </w:rPr>
            </w:pPr>
            <w:r>
              <w:rPr>
                <w:sz w:val="22"/>
              </w:rPr>
              <w:t>Proposed Project Summary: (Maximum of 200 words or 1000 characters summarizing the project and use of funds)</w:t>
            </w:r>
          </w:p>
        </w:tc>
      </w:tr>
      <w:tr>
        <w:trPr>
          <w:trHeight w:val="5459" w:hRule="atLeast"/>
        </w:trPr>
        <w:tc>
          <w:tcPr>
            <w:tcW w:w="11140" w:type="dxa"/>
          </w:tcPr>
          <w:p>
            <w:pPr>
              <w:pStyle w:val="TableParagraph"/>
              <w:rPr>
                <w:rFonts w:ascii="Times New Roman"/>
                <w:sz w:val="20"/>
              </w:rPr>
            </w:pPr>
          </w:p>
        </w:tc>
      </w:tr>
    </w:tbl>
    <w:p>
      <w:pPr>
        <w:spacing w:after="0"/>
        <w:rPr>
          <w:rFonts w:ascii="Times New Roman"/>
          <w:sz w:val="20"/>
        </w:rPr>
        <w:sectPr>
          <w:headerReference w:type="default" r:id="rId5"/>
          <w:footerReference w:type="default" r:id="rId6"/>
          <w:type w:val="continuous"/>
          <w:pgSz w:w="12240" w:h="15840"/>
          <w:pgMar w:header="640" w:footer="670" w:top="840" w:bottom="860" w:left="500" w:right="340"/>
          <w:pgNumType w:start="1"/>
        </w:sectPr>
      </w:pPr>
    </w:p>
    <w:tbl>
      <w:tblPr>
        <w:tblW w:w="0" w:type="auto"/>
        <w:jc w:val="left"/>
        <w:tblInd w:w="1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100"/>
        <w:gridCol w:w="5120"/>
        <w:gridCol w:w="360"/>
        <w:gridCol w:w="3560"/>
      </w:tblGrid>
      <w:tr>
        <w:trPr>
          <w:trHeight w:val="477" w:hRule="atLeast"/>
        </w:trPr>
        <w:tc>
          <w:tcPr>
            <w:tcW w:w="11140" w:type="dxa"/>
            <w:gridSpan w:val="4"/>
            <w:tcBorders>
              <w:left w:val="single" w:sz="8" w:space="0" w:color="000000"/>
              <w:bottom w:val="single" w:sz="8" w:space="0" w:color="000000"/>
              <w:right w:val="single" w:sz="8" w:space="0" w:color="000000"/>
            </w:tcBorders>
          </w:tcPr>
          <w:p>
            <w:pPr>
              <w:pStyle w:val="TableParagraph"/>
              <w:spacing w:before="116"/>
              <w:ind w:left="4340" w:right="4335"/>
              <w:jc w:val="center"/>
              <w:rPr>
                <w:b/>
                <w:sz w:val="22"/>
              </w:rPr>
            </w:pPr>
            <w:r>
              <w:rPr>
                <w:b/>
                <w:sz w:val="22"/>
                <w:u w:val="single"/>
              </w:rPr>
              <w:t>Summary of Project Costs:</w:t>
            </w:r>
          </w:p>
        </w:tc>
      </w:tr>
      <w:tr>
        <w:trPr>
          <w:trHeight w:val="740" w:hRule="atLeast"/>
        </w:trPr>
        <w:tc>
          <w:tcPr>
            <w:tcW w:w="722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112"/>
              <w:ind w:right="97"/>
              <w:jc w:val="right"/>
              <w:rPr>
                <w:sz w:val="22"/>
              </w:rPr>
            </w:pPr>
            <w:r>
              <w:rPr>
                <w:sz w:val="22"/>
              </w:rPr>
              <w:t>DNR</w:t>
            </w:r>
            <w:r>
              <w:rPr>
                <w:spacing w:val="-7"/>
                <w:sz w:val="22"/>
              </w:rPr>
              <w:t> </w:t>
            </w:r>
            <w:r>
              <w:rPr>
                <w:sz w:val="22"/>
              </w:rPr>
              <w:t>Underserved</w:t>
            </w:r>
            <w:r>
              <w:rPr>
                <w:spacing w:val="-7"/>
                <w:sz w:val="22"/>
              </w:rPr>
              <w:t> </w:t>
            </w:r>
            <w:r>
              <w:rPr>
                <w:sz w:val="22"/>
              </w:rPr>
              <w:t>Farmer</w:t>
            </w:r>
            <w:r>
              <w:rPr>
                <w:spacing w:val="-8"/>
                <w:sz w:val="22"/>
              </w:rPr>
              <w:t> </w:t>
            </w:r>
            <w:r>
              <w:rPr>
                <w:sz w:val="22"/>
              </w:rPr>
              <w:t>and</w:t>
            </w:r>
            <w:r>
              <w:rPr>
                <w:spacing w:val="-7"/>
                <w:sz w:val="22"/>
              </w:rPr>
              <w:t> </w:t>
            </w:r>
            <w:r>
              <w:rPr>
                <w:sz w:val="22"/>
              </w:rPr>
              <w:t>Farm</w:t>
            </w:r>
            <w:r>
              <w:rPr>
                <w:spacing w:val="-8"/>
                <w:sz w:val="22"/>
              </w:rPr>
              <w:t> </w:t>
            </w:r>
            <w:r>
              <w:rPr>
                <w:sz w:val="22"/>
              </w:rPr>
              <w:t>Communities</w:t>
            </w:r>
            <w:r>
              <w:rPr>
                <w:spacing w:val="-7"/>
                <w:sz w:val="22"/>
              </w:rPr>
              <w:t> </w:t>
            </w:r>
            <w:r>
              <w:rPr>
                <w:sz w:val="22"/>
              </w:rPr>
              <w:t>subaward</w:t>
            </w:r>
            <w:r>
              <w:rPr>
                <w:spacing w:val="-6"/>
                <w:sz w:val="22"/>
              </w:rPr>
              <w:t> </w:t>
            </w:r>
            <w:r>
              <w:rPr>
                <w:sz w:val="22"/>
              </w:rPr>
              <w:t>request:</w:t>
            </w:r>
          </w:p>
          <w:p>
            <w:pPr>
              <w:pStyle w:val="TableParagraph"/>
              <w:ind w:right="98"/>
              <w:jc w:val="right"/>
              <w:rPr>
                <w:sz w:val="22"/>
              </w:rPr>
            </w:pPr>
            <w:r>
              <w:rPr>
                <w:sz w:val="22"/>
              </w:rPr>
              <w:t>(min: $75,000 - max:</w:t>
            </w:r>
            <w:r>
              <w:rPr>
                <w:spacing w:val="-22"/>
                <w:sz w:val="22"/>
              </w:rPr>
              <w:t> </w:t>
            </w:r>
            <w:r>
              <w:rPr>
                <w:sz w:val="22"/>
              </w:rPr>
              <w:t>$250,000)</w:t>
            </w:r>
          </w:p>
        </w:tc>
        <w:tc>
          <w:tcPr>
            <w:tcW w:w="360" w:type="dxa"/>
            <w:tcBorders>
              <w:top w:val="single" w:sz="8" w:space="0" w:color="000000"/>
              <w:left w:val="single" w:sz="8" w:space="0" w:color="000000"/>
              <w:bottom w:val="single" w:sz="8" w:space="0" w:color="000000"/>
              <w:right w:val="single" w:sz="8" w:space="0" w:color="000000"/>
            </w:tcBorders>
          </w:tcPr>
          <w:p>
            <w:pPr>
              <w:pStyle w:val="TableParagraph"/>
              <w:spacing w:before="2"/>
              <w:rPr>
                <w:b/>
                <w:sz w:val="31"/>
              </w:rPr>
            </w:pPr>
          </w:p>
          <w:p>
            <w:pPr>
              <w:pStyle w:val="TableParagraph"/>
              <w:ind w:left="11"/>
              <w:jc w:val="center"/>
              <w:rPr>
                <w:sz w:val="22"/>
              </w:rPr>
            </w:pPr>
            <w:r>
              <w:rPr>
                <w:sz w:val="22"/>
              </w:rPr>
              <w:t>$</w:t>
            </w:r>
          </w:p>
        </w:tc>
        <w:tc>
          <w:tcPr>
            <w:tcW w:w="356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r>
      <w:tr>
        <w:trPr>
          <w:trHeight w:val="520" w:hRule="atLeast"/>
        </w:trPr>
        <w:tc>
          <w:tcPr>
            <w:tcW w:w="722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134"/>
              <w:ind w:left="2208" w:right="2199"/>
              <w:jc w:val="center"/>
              <w:rPr>
                <w:b/>
                <w:sz w:val="22"/>
              </w:rPr>
            </w:pPr>
            <w:r>
              <w:rPr>
                <w:b/>
                <w:sz w:val="22"/>
                <w:u w:val="single"/>
              </w:rPr>
              <w:t>Local Funding (not required)*:</w:t>
            </w:r>
          </w:p>
        </w:tc>
        <w:tc>
          <w:tcPr>
            <w:tcW w:w="36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356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r>
      <w:tr>
        <w:trPr>
          <w:trHeight w:val="500" w:hRule="atLeast"/>
        </w:trPr>
        <w:tc>
          <w:tcPr>
            <w:tcW w:w="2100" w:type="dxa"/>
            <w:tcBorders>
              <w:top w:val="single" w:sz="8" w:space="0" w:color="000000"/>
              <w:left w:val="single" w:sz="8" w:space="0" w:color="000000"/>
              <w:bottom w:val="single" w:sz="8" w:space="0" w:color="000000"/>
              <w:right w:val="single" w:sz="8" w:space="0" w:color="000000"/>
            </w:tcBorders>
          </w:tcPr>
          <w:p>
            <w:pPr>
              <w:pStyle w:val="TableParagraph"/>
              <w:spacing w:before="148"/>
              <w:ind w:right="107"/>
              <w:jc w:val="right"/>
              <w:rPr>
                <w:sz w:val="22"/>
              </w:rPr>
            </w:pPr>
            <w:r>
              <w:rPr>
                <w:sz w:val="22"/>
              </w:rPr>
              <w:t>Cash Match:</w:t>
            </w:r>
          </w:p>
        </w:tc>
        <w:tc>
          <w:tcPr>
            <w:tcW w:w="5120" w:type="dxa"/>
            <w:tcBorders>
              <w:top w:val="single" w:sz="8" w:space="0" w:color="000000"/>
              <w:left w:val="single" w:sz="8" w:space="0" w:color="000000"/>
              <w:bottom w:val="single" w:sz="8" w:space="0" w:color="000000"/>
              <w:right w:val="single" w:sz="8" w:space="0" w:color="000000"/>
            </w:tcBorders>
          </w:tcPr>
          <w:p>
            <w:pPr>
              <w:pStyle w:val="TableParagraph"/>
              <w:spacing w:before="148"/>
              <w:ind w:right="97"/>
              <w:jc w:val="right"/>
              <w:rPr>
                <w:sz w:val="22"/>
              </w:rPr>
            </w:pPr>
            <w:r>
              <w:rPr>
                <w:sz w:val="22"/>
              </w:rPr>
              <w:t>(not required)</w:t>
            </w:r>
          </w:p>
        </w:tc>
        <w:tc>
          <w:tcPr>
            <w:tcW w:w="360" w:type="dxa"/>
            <w:tcBorders>
              <w:top w:val="single" w:sz="8" w:space="0" w:color="000000"/>
              <w:left w:val="single" w:sz="8" w:space="0" w:color="000000"/>
              <w:bottom w:val="single" w:sz="8" w:space="0" w:color="000000"/>
              <w:right w:val="single" w:sz="8" w:space="0" w:color="000000"/>
            </w:tcBorders>
          </w:tcPr>
          <w:p>
            <w:pPr>
              <w:pStyle w:val="TableParagraph"/>
              <w:spacing w:before="148"/>
              <w:ind w:left="11"/>
              <w:jc w:val="center"/>
              <w:rPr>
                <w:sz w:val="22"/>
              </w:rPr>
            </w:pPr>
            <w:r>
              <w:rPr>
                <w:sz w:val="22"/>
              </w:rPr>
              <w:t>$</w:t>
            </w:r>
          </w:p>
        </w:tc>
        <w:tc>
          <w:tcPr>
            <w:tcW w:w="356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r>
      <w:tr>
        <w:trPr>
          <w:trHeight w:val="520" w:hRule="atLeast"/>
        </w:trPr>
        <w:tc>
          <w:tcPr>
            <w:tcW w:w="2100" w:type="dxa"/>
            <w:tcBorders>
              <w:top w:val="single" w:sz="8" w:space="0" w:color="000000"/>
              <w:left w:val="single" w:sz="8" w:space="0" w:color="000000"/>
              <w:bottom w:val="single" w:sz="8" w:space="0" w:color="000000"/>
              <w:right w:val="single" w:sz="8" w:space="0" w:color="000000"/>
            </w:tcBorders>
          </w:tcPr>
          <w:p>
            <w:pPr>
              <w:pStyle w:val="TableParagraph"/>
              <w:spacing w:before="162"/>
              <w:ind w:right="107"/>
              <w:jc w:val="right"/>
              <w:rPr>
                <w:sz w:val="22"/>
              </w:rPr>
            </w:pPr>
            <w:r>
              <w:rPr>
                <w:sz w:val="22"/>
              </w:rPr>
              <w:t>In-Kind Match:</w:t>
            </w:r>
          </w:p>
        </w:tc>
        <w:tc>
          <w:tcPr>
            <w:tcW w:w="5120" w:type="dxa"/>
            <w:tcBorders>
              <w:top w:val="single" w:sz="8" w:space="0" w:color="000000"/>
              <w:left w:val="single" w:sz="8" w:space="0" w:color="000000"/>
              <w:bottom w:val="single" w:sz="8" w:space="0" w:color="000000"/>
              <w:right w:val="single" w:sz="8" w:space="0" w:color="000000"/>
            </w:tcBorders>
          </w:tcPr>
          <w:p>
            <w:pPr>
              <w:pStyle w:val="TableParagraph"/>
              <w:spacing w:before="162"/>
              <w:ind w:right="97"/>
              <w:jc w:val="right"/>
              <w:rPr>
                <w:sz w:val="22"/>
              </w:rPr>
            </w:pPr>
            <w:r>
              <w:rPr>
                <w:sz w:val="22"/>
              </w:rPr>
              <w:t>(not required)</w:t>
            </w:r>
          </w:p>
        </w:tc>
        <w:tc>
          <w:tcPr>
            <w:tcW w:w="360" w:type="dxa"/>
            <w:tcBorders>
              <w:top w:val="single" w:sz="8" w:space="0" w:color="000000"/>
              <w:left w:val="single" w:sz="8" w:space="0" w:color="000000"/>
              <w:bottom w:val="single" w:sz="8" w:space="0" w:color="000000"/>
              <w:right w:val="single" w:sz="8" w:space="0" w:color="000000"/>
            </w:tcBorders>
          </w:tcPr>
          <w:p>
            <w:pPr>
              <w:pStyle w:val="TableParagraph"/>
              <w:spacing w:before="162"/>
              <w:ind w:left="11"/>
              <w:jc w:val="center"/>
              <w:rPr>
                <w:sz w:val="22"/>
              </w:rPr>
            </w:pPr>
            <w:r>
              <w:rPr>
                <w:sz w:val="22"/>
              </w:rPr>
              <w:t>$</w:t>
            </w:r>
          </w:p>
        </w:tc>
        <w:tc>
          <w:tcPr>
            <w:tcW w:w="356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r>
      <w:tr>
        <w:trPr>
          <w:trHeight w:val="520" w:hRule="atLeast"/>
        </w:trPr>
        <w:tc>
          <w:tcPr>
            <w:tcW w:w="722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156"/>
              <w:ind w:right="98"/>
              <w:jc w:val="right"/>
              <w:rPr>
                <w:b/>
                <w:sz w:val="22"/>
              </w:rPr>
            </w:pPr>
            <w:r>
              <w:rPr>
                <w:b/>
                <w:sz w:val="22"/>
              </w:rPr>
              <w:t>Total Project Cost:</w:t>
            </w:r>
          </w:p>
        </w:tc>
        <w:tc>
          <w:tcPr>
            <w:tcW w:w="360" w:type="dxa"/>
            <w:tcBorders>
              <w:top w:val="single" w:sz="8" w:space="0" w:color="000000"/>
              <w:left w:val="single" w:sz="8" w:space="0" w:color="000000"/>
              <w:bottom w:val="single" w:sz="8" w:space="0" w:color="000000"/>
              <w:right w:val="single" w:sz="8" w:space="0" w:color="000000"/>
            </w:tcBorders>
          </w:tcPr>
          <w:p>
            <w:pPr>
              <w:pStyle w:val="TableParagraph"/>
              <w:spacing w:before="156"/>
              <w:ind w:left="11"/>
              <w:jc w:val="center"/>
              <w:rPr>
                <w:sz w:val="22"/>
              </w:rPr>
            </w:pPr>
            <w:r>
              <w:rPr>
                <w:sz w:val="22"/>
              </w:rPr>
              <w:t>$</w:t>
            </w:r>
          </w:p>
        </w:tc>
        <w:tc>
          <w:tcPr>
            <w:tcW w:w="356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r>
      <w:tr>
        <w:trPr>
          <w:trHeight w:val="479" w:hRule="atLeast"/>
        </w:trPr>
        <w:tc>
          <w:tcPr>
            <w:tcW w:w="11140" w:type="dxa"/>
            <w:gridSpan w:val="4"/>
            <w:tcBorders>
              <w:top w:val="single" w:sz="8" w:space="0" w:color="000000"/>
              <w:left w:val="single" w:sz="8" w:space="0" w:color="000000"/>
              <w:bottom w:val="single" w:sz="8" w:space="0" w:color="000000"/>
              <w:right w:val="single" w:sz="8" w:space="0" w:color="000000"/>
            </w:tcBorders>
          </w:tcPr>
          <w:p>
            <w:pPr>
              <w:pStyle w:val="TableParagraph"/>
              <w:spacing w:before="109"/>
              <w:ind w:left="109"/>
              <w:rPr>
                <w:sz w:val="20"/>
              </w:rPr>
            </w:pPr>
            <w:r>
              <w:rPr>
                <w:sz w:val="20"/>
              </w:rPr>
              <w:t>*Local funding is </w:t>
            </w:r>
            <w:r>
              <w:rPr>
                <w:i/>
                <w:sz w:val="20"/>
              </w:rPr>
              <w:t>NOT REQUIRED </w:t>
            </w:r>
            <w:r>
              <w:rPr>
                <w:sz w:val="20"/>
              </w:rPr>
              <w:t>by grant rules, however, leveraged contributions will be a component of application selection.</w:t>
            </w:r>
          </w:p>
        </w:tc>
      </w:tr>
    </w:tbl>
    <w:p>
      <w:pPr>
        <w:pStyle w:val="BodyText"/>
        <w:spacing w:before="4"/>
        <w:ind w:left="0"/>
        <w:rPr>
          <w:b/>
          <w:sz w:val="16"/>
        </w:rPr>
      </w:pPr>
    </w:p>
    <w:tbl>
      <w:tblPr>
        <w:tblW w:w="0" w:type="auto"/>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20"/>
        <w:gridCol w:w="3920"/>
      </w:tblGrid>
      <w:tr>
        <w:trPr>
          <w:trHeight w:val="460" w:hRule="atLeast"/>
        </w:trPr>
        <w:tc>
          <w:tcPr>
            <w:tcW w:w="11140" w:type="dxa"/>
            <w:gridSpan w:val="2"/>
            <w:shd w:val="clear" w:color="auto" w:fill="D9D9D9"/>
          </w:tcPr>
          <w:p>
            <w:pPr>
              <w:pStyle w:val="TableParagraph"/>
              <w:spacing w:before="106"/>
              <w:ind w:left="109"/>
              <w:rPr>
                <w:b/>
                <w:sz w:val="22"/>
              </w:rPr>
            </w:pPr>
            <w:r>
              <w:rPr>
                <w:b/>
                <w:sz w:val="22"/>
              </w:rPr>
              <w:t>5. GRANT SOLICITATION TIMELINE</w:t>
            </w:r>
          </w:p>
        </w:tc>
      </w:tr>
      <w:tr>
        <w:trPr>
          <w:trHeight w:val="479" w:hRule="atLeast"/>
        </w:trPr>
        <w:tc>
          <w:tcPr>
            <w:tcW w:w="7220" w:type="dxa"/>
          </w:tcPr>
          <w:p>
            <w:pPr>
              <w:pStyle w:val="TableParagraph"/>
              <w:spacing w:before="119"/>
              <w:ind w:left="109"/>
              <w:rPr>
                <w:b/>
                <w:sz w:val="22"/>
              </w:rPr>
            </w:pPr>
            <w:r>
              <w:rPr>
                <w:b/>
                <w:sz w:val="22"/>
              </w:rPr>
              <w:t>Event</w:t>
            </w:r>
          </w:p>
        </w:tc>
        <w:tc>
          <w:tcPr>
            <w:tcW w:w="3920" w:type="dxa"/>
          </w:tcPr>
          <w:p>
            <w:pPr>
              <w:pStyle w:val="TableParagraph"/>
              <w:spacing w:before="119"/>
              <w:ind w:left="415" w:right="400"/>
              <w:jc w:val="center"/>
              <w:rPr>
                <w:b/>
                <w:sz w:val="22"/>
              </w:rPr>
            </w:pPr>
            <w:r>
              <w:rPr>
                <w:b/>
                <w:sz w:val="22"/>
              </w:rPr>
              <w:t>Date</w:t>
            </w:r>
          </w:p>
        </w:tc>
      </w:tr>
      <w:tr>
        <w:trPr>
          <w:trHeight w:val="479" w:hRule="atLeast"/>
        </w:trPr>
        <w:tc>
          <w:tcPr>
            <w:tcW w:w="7220" w:type="dxa"/>
          </w:tcPr>
          <w:p>
            <w:pPr>
              <w:pStyle w:val="TableParagraph"/>
              <w:spacing w:before="113"/>
              <w:ind w:left="109"/>
              <w:rPr>
                <w:sz w:val="22"/>
              </w:rPr>
            </w:pPr>
            <w:r>
              <w:rPr>
                <w:sz w:val="22"/>
              </w:rPr>
              <w:t>Subaward Solicitation announced for eligible Applicants</w:t>
            </w:r>
          </w:p>
        </w:tc>
        <w:tc>
          <w:tcPr>
            <w:tcW w:w="3920" w:type="dxa"/>
          </w:tcPr>
          <w:p>
            <w:pPr>
              <w:pStyle w:val="TableParagraph"/>
              <w:spacing w:before="113"/>
              <w:ind w:left="415" w:right="400"/>
              <w:jc w:val="center"/>
              <w:rPr>
                <w:sz w:val="22"/>
              </w:rPr>
            </w:pPr>
            <w:r>
              <w:rPr>
                <w:sz w:val="22"/>
              </w:rPr>
              <w:t>April 1, 2024</w:t>
            </w:r>
          </w:p>
        </w:tc>
      </w:tr>
      <w:tr>
        <w:trPr>
          <w:trHeight w:val="460" w:hRule="atLeast"/>
        </w:trPr>
        <w:tc>
          <w:tcPr>
            <w:tcW w:w="7220" w:type="dxa"/>
          </w:tcPr>
          <w:p>
            <w:pPr>
              <w:pStyle w:val="TableParagraph"/>
              <w:spacing w:before="106"/>
              <w:ind w:left="109"/>
              <w:rPr>
                <w:sz w:val="22"/>
              </w:rPr>
            </w:pPr>
            <w:r>
              <w:rPr>
                <w:sz w:val="22"/>
              </w:rPr>
              <w:t>Subaward Application due date</w:t>
            </w:r>
          </w:p>
        </w:tc>
        <w:tc>
          <w:tcPr>
            <w:tcW w:w="3920" w:type="dxa"/>
          </w:tcPr>
          <w:p>
            <w:pPr>
              <w:pStyle w:val="TableParagraph"/>
              <w:spacing w:before="106"/>
              <w:ind w:left="414" w:right="400"/>
              <w:jc w:val="center"/>
              <w:rPr>
                <w:sz w:val="22"/>
              </w:rPr>
            </w:pPr>
            <w:r>
              <w:rPr>
                <w:sz w:val="22"/>
              </w:rPr>
              <w:t>May 31, 2024</w:t>
            </w:r>
          </w:p>
        </w:tc>
      </w:tr>
      <w:tr>
        <w:trPr>
          <w:trHeight w:val="540" w:hRule="atLeast"/>
        </w:trPr>
        <w:tc>
          <w:tcPr>
            <w:tcW w:w="7220" w:type="dxa"/>
          </w:tcPr>
          <w:p>
            <w:pPr>
              <w:pStyle w:val="TableParagraph"/>
              <w:spacing w:before="151"/>
              <w:ind w:left="109"/>
              <w:rPr>
                <w:sz w:val="22"/>
              </w:rPr>
            </w:pPr>
            <w:r>
              <w:rPr>
                <w:sz w:val="22"/>
              </w:rPr>
              <w:t>Application evaluation by review team and selection of Awardees</w:t>
            </w:r>
          </w:p>
        </w:tc>
        <w:tc>
          <w:tcPr>
            <w:tcW w:w="3920" w:type="dxa"/>
          </w:tcPr>
          <w:p>
            <w:pPr>
              <w:pStyle w:val="TableParagraph"/>
              <w:spacing w:before="151"/>
              <w:ind w:left="435" w:right="374"/>
              <w:jc w:val="center"/>
              <w:rPr>
                <w:sz w:val="22"/>
              </w:rPr>
            </w:pPr>
            <w:r>
              <w:rPr>
                <w:sz w:val="22"/>
              </w:rPr>
              <w:t>June 1, 2024 - June 28, 2024</w:t>
            </w:r>
          </w:p>
        </w:tc>
      </w:tr>
      <w:tr>
        <w:trPr>
          <w:trHeight w:val="479" w:hRule="atLeast"/>
        </w:trPr>
        <w:tc>
          <w:tcPr>
            <w:tcW w:w="7220" w:type="dxa"/>
          </w:tcPr>
          <w:p>
            <w:pPr>
              <w:pStyle w:val="TableParagraph"/>
              <w:spacing w:before="115"/>
              <w:ind w:left="109"/>
              <w:rPr>
                <w:sz w:val="22"/>
              </w:rPr>
            </w:pPr>
            <w:r>
              <w:rPr>
                <w:sz w:val="22"/>
              </w:rPr>
              <w:t>Notification of all Applicants of intent to award</w:t>
            </w:r>
          </w:p>
        </w:tc>
        <w:tc>
          <w:tcPr>
            <w:tcW w:w="3920" w:type="dxa"/>
          </w:tcPr>
          <w:p>
            <w:pPr>
              <w:pStyle w:val="TableParagraph"/>
              <w:spacing w:before="115"/>
              <w:ind w:left="435" w:right="353"/>
              <w:jc w:val="center"/>
              <w:rPr>
                <w:sz w:val="22"/>
              </w:rPr>
            </w:pPr>
            <w:r>
              <w:rPr>
                <w:sz w:val="22"/>
              </w:rPr>
              <w:t>No later than June 28, 2024</w:t>
            </w:r>
          </w:p>
        </w:tc>
      </w:tr>
      <w:tr>
        <w:trPr>
          <w:trHeight w:val="460" w:hRule="atLeast"/>
        </w:trPr>
        <w:tc>
          <w:tcPr>
            <w:tcW w:w="7220" w:type="dxa"/>
          </w:tcPr>
          <w:p>
            <w:pPr>
              <w:pStyle w:val="TableParagraph"/>
              <w:spacing w:before="108"/>
              <w:ind w:left="109"/>
              <w:rPr>
                <w:sz w:val="22"/>
              </w:rPr>
            </w:pPr>
            <w:r>
              <w:rPr>
                <w:sz w:val="22"/>
              </w:rPr>
              <w:t>Full application / project proposal collaborative development</w:t>
            </w:r>
          </w:p>
        </w:tc>
        <w:tc>
          <w:tcPr>
            <w:tcW w:w="3920" w:type="dxa"/>
          </w:tcPr>
          <w:p>
            <w:pPr>
              <w:pStyle w:val="TableParagraph"/>
              <w:spacing w:before="82"/>
              <w:ind w:left="435" w:right="371"/>
              <w:jc w:val="center"/>
              <w:rPr>
                <w:sz w:val="22"/>
              </w:rPr>
            </w:pPr>
            <w:r>
              <w:rPr>
                <w:sz w:val="22"/>
              </w:rPr>
              <w:t>As needed after June 28, 2024</w:t>
            </w:r>
          </w:p>
        </w:tc>
      </w:tr>
      <w:tr>
        <w:trPr>
          <w:trHeight w:val="760" w:hRule="atLeast"/>
        </w:trPr>
        <w:tc>
          <w:tcPr>
            <w:tcW w:w="7220" w:type="dxa"/>
          </w:tcPr>
          <w:p>
            <w:pPr>
              <w:pStyle w:val="TableParagraph"/>
              <w:spacing w:before="122"/>
              <w:ind w:left="109" w:right="652"/>
              <w:rPr>
                <w:sz w:val="22"/>
              </w:rPr>
            </w:pPr>
            <w:r>
              <w:rPr>
                <w:sz w:val="22"/>
              </w:rPr>
              <w:t>Drafting of Contract, Environmental Protection Commission review, and execution of Contract (start of Contract)</w:t>
            </w:r>
          </w:p>
        </w:tc>
        <w:tc>
          <w:tcPr>
            <w:tcW w:w="3920" w:type="dxa"/>
          </w:tcPr>
          <w:p>
            <w:pPr>
              <w:pStyle w:val="TableParagraph"/>
              <w:rPr>
                <w:b/>
                <w:sz w:val="21"/>
              </w:rPr>
            </w:pPr>
          </w:p>
          <w:p>
            <w:pPr>
              <w:pStyle w:val="TableParagraph"/>
              <w:ind w:left="435" w:right="400"/>
              <w:jc w:val="center"/>
              <w:rPr>
                <w:sz w:val="22"/>
              </w:rPr>
            </w:pPr>
            <w:r>
              <w:rPr>
                <w:sz w:val="22"/>
              </w:rPr>
              <w:t>July 1, 2024 - September 30, 2024</w:t>
            </w:r>
          </w:p>
        </w:tc>
      </w:tr>
      <w:tr>
        <w:trPr>
          <w:trHeight w:val="460" w:hRule="atLeast"/>
        </w:trPr>
        <w:tc>
          <w:tcPr>
            <w:tcW w:w="7220" w:type="dxa"/>
          </w:tcPr>
          <w:p>
            <w:pPr>
              <w:pStyle w:val="TableParagraph"/>
              <w:spacing w:before="104"/>
              <w:ind w:left="109"/>
              <w:rPr>
                <w:sz w:val="22"/>
              </w:rPr>
            </w:pPr>
            <w:r>
              <w:rPr>
                <w:sz w:val="22"/>
              </w:rPr>
              <w:t>Term of Contract with the Successful Applicant (end of Contract)</w:t>
            </w:r>
          </w:p>
        </w:tc>
        <w:tc>
          <w:tcPr>
            <w:tcW w:w="3920" w:type="dxa"/>
          </w:tcPr>
          <w:p>
            <w:pPr>
              <w:pStyle w:val="TableParagraph"/>
              <w:spacing w:before="104"/>
              <w:ind w:left="415" w:right="400"/>
              <w:jc w:val="center"/>
              <w:rPr>
                <w:sz w:val="22"/>
              </w:rPr>
            </w:pPr>
            <w:r>
              <w:rPr>
                <w:sz w:val="22"/>
              </w:rPr>
              <w:t>End no later than June 30, 2027</w:t>
            </w:r>
          </w:p>
        </w:tc>
      </w:tr>
    </w:tbl>
    <w:p>
      <w:pPr>
        <w:pStyle w:val="BodyText"/>
        <w:spacing w:before="9"/>
        <w:ind w:left="0"/>
        <w:rPr>
          <w:b/>
          <w:sz w:val="21"/>
        </w:rPr>
      </w:pPr>
    </w:p>
    <w:p>
      <w:pPr>
        <w:spacing w:before="56"/>
        <w:ind w:left="220" w:right="0" w:firstLine="0"/>
        <w:jc w:val="left"/>
        <w:rPr>
          <w:b/>
          <w:sz w:val="22"/>
        </w:rPr>
      </w:pPr>
      <w:r>
        <w:rPr>
          <w:b/>
          <w:sz w:val="22"/>
        </w:rPr>
        <w:t>PURPOSE AND BACKGROUND</w:t>
      </w:r>
    </w:p>
    <w:p>
      <w:pPr>
        <w:pStyle w:val="BodyText"/>
        <w:spacing w:line="276" w:lineRule="auto" w:before="40"/>
        <w:ind w:left="220" w:right="320"/>
      </w:pPr>
      <w:r>
        <w:rPr/>
        <w:t>Within the Gulf of Mexico, excess nutrients entering via the Mississippi River watershed have resulted in a large hypoxic zone, commonly known as a “dead zone” and defined as an area of water with low dissolved oxygen. In addition to the problems associated with low dissolved oxygen, excess nutrients can cause harmful algal blooms (HAB) that can result in a decrease in aquatic life, disruptions to wildlife, and produce toxins that can harm humans and animals. The state of Iowa has an acknowledged role in contributing nutrient pollution to the Gulf, and has been working within the </w:t>
      </w:r>
      <w:hyperlink r:id="rId10">
        <w:r>
          <w:rPr>
            <w:color w:val="1154CC"/>
            <w:u w:val="single" w:color="1154CC"/>
          </w:rPr>
          <w:t>Iowa</w:t>
        </w:r>
      </w:hyperlink>
      <w:r>
        <w:rPr>
          <w:color w:val="1154CC"/>
        </w:rPr>
        <w:t> </w:t>
      </w:r>
      <w:hyperlink r:id="rId10">
        <w:r>
          <w:rPr>
            <w:color w:val="1154CC"/>
            <w:u w:val="single" w:color="1154CC"/>
          </w:rPr>
          <w:t>Nutrient Reduction Strategy</w:t>
        </w:r>
        <w:r>
          <w:rPr>
            <w:color w:val="1154CC"/>
          </w:rPr>
          <w:t> </w:t>
        </w:r>
      </w:hyperlink>
      <w:r>
        <w:rPr/>
        <w:t>framework since 2013, among other initiatives, to reduce nutrient runoff and nonpoint source pollution. Farmers and producers are often the first line of action in reducing nonpoint source pollution of nutrients across the agricultural landscape. They have developed innovative practices, leadership models, and share their knowledge with others to aid collaboration with government entities and begin to tackle this problem.</w:t>
      </w:r>
    </w:p>
    <w:p>
      <w:pPr>
        <w:pStyle w:val="BodyText"/>
        <w:spacing w:before="4"/>
        <w:ind w:left="0"/>
        <w:rPr>
          <w:sz w:val="25"/>
        </w:rPr>
      </w:pPr>
    </w:p>
    <w:p>
      <w:pPr>
        <w:pStyle w:val="BodyText"/>
        <w:spacing w:line="276" w:lineRule="auto"/>
        <w:ind w:left="220" w:right="604" w:hanging="1"/>
      </w:pPr>
      <w:r>
        <w:rPr/>
        <w:t>The U.S Environmental Protection Agency (EPA) Gulf of Mexico Division is </w:t>
      </w:r>
      <w:hyperlink r:id="rId11">
        <w:r>
          <w:rPr>
            <w:color w:val="1154CC"/>
            <w:u w:val="single" w:color="1154CC"/>
          </w:rPr>
          <w:t>partnering with four organizations</w:t>
        </w:r>
        <w:r>
          <w:rPr>
            <w:color w:val="1154CC"/>
          </w:rPr>
          <w:t> </w:t>
        </w:r>
      </w:hyperlink>
      <w:r>
        <w:rPr/>
        <w:t>to launch competitive subaward programs in four different regions to work with organizations to aid historically underserved farmers and farm communities towards common goals of water quality, habitat resilience, and information exchange.</w:t>
      </w:r>
    </w:p>
    <w:p>
      <w:pPr>
        <w:spacing w:after="0" w:line="276" w:lineRule="auto"/>
        <w:sectPr>
          <w:headerReference w:type="default" r:id="rId8"/>
          <w:footerReference w:type="default" r:id="rId9"/>
          <w:pgSz w:w="12240" w:h="15840"/>
          <w:pgMar w:header="0" w:footer="670" w:top="800" w:bottom="860" w:left="500" w:right="340"/>
          <w:pgNumType w:start="2"/>
        </w:sectPr>
      </w:pPr>
    </w:p>
    <w:p>
      <w:pPr>
        <w:pStyle w:val="BodyText"/>
        <w:spacing w:line="276" w:lineRule="auto"/>
        <w:ind w:left="220" w:right="436"/>
      </w:pPr>
      <w:r>
        <w:rPr/>
        <w:t>Each program is launching a request for applications with more details about program requirements. More details and a link to each are below:</w:t>
      </w:r>
    </w:p>
    <w:p>
      <w:pPr>
        <w:pStyle w:val="Heading1"/>
        <w:numPr>
          <w:ilvl w:val="0"/>
          <w:numId w:val="1"/>
        </w:numPr>
        <w:tabs>
          <w:tab w:pos="1299" w:val="left" w:leader="none"/>
          <w:tab w:pos="1300" w:val="left" w:leader="none"/>
        </w:tabs>
        <w:spacing w:line="240" w:lineRule="auto" w:before="0" w:after="0"/>
        <w:ind w:left="1300" w:right="0" w:hanging="360"/>
        <w:jc w:val="left"/>
      </w:pPr>
      <w:r>
        <w:rPr/>
        <w:t>Iowa Department of Natural Resources (Iowa DNR) will serve the </w:t>
      </w:r>
      <w:r>
        <w:rPr>
          <w:spacing w:val="-3"/>
        </w:rPr>
        <w:t>state </w:t>
      </w:r>
      <w:r>
        <w:rPr/>
        <w:t>of Iowa. (THIS</w:t>
      </w:r>
      <w:r>
        <w:rPr>
          <w:spacing w:val="-34"/>
        </w:rPr>
        <w:t> </w:t>
      </w:r>
      <w:r>
        <w:rPr/>
        <w:t>APPLICATION)</w:t>
      </w:r>
    </w:p>
    <w:p>
      <w:pPr>
        <w:pStyle w:val="ListParagraph"/>
        <w:numPr>
          <w:ilvl w:val="0"/>
          <w:numId w:val="2"/>
        </w:numPr>
        <w:tabs>
          <w:tab w:pos="1299" w:val="left" w:leader="none"/>
          <w:tab w:pos="1300" w:val="left" w:leader="none"/>
        </w:tabs>
        <w:spacing w:line="276" w:lineRule="auto" w:before="39" w:after="0"/>
        <w:ind w:left="1300" w:right="450" w:hanging="360"/>
        <w:jc w:val="left"/>
        <w:rPr>
          <w:sz w:val="22"/>
        </w:rPr>
      </w:pPr>
      <w:hyperlink r:id="rId14">
        <w:r>
          <w:rPr>
            <w:color w:val="1154CC"/>
            <w:sz w:val="22"/>
            <w:u w:val="single" w:color="1154CC"/>
          </w:rPr>
          <w:t>National</w:t>
        </w:r>
        <w:r>
          <w:rPr>
            <w:color w:val="1154CC"/>
            <w:spacing w:val="-6"/>
            <w:sz w:val="22"/>
            <w:u w:val="single" w:color="1154CC"/>
          </w:rPr>
          <w:t> </w:t>
        </w:r>
        <w:r>
          <w:rPr>
            <w:color w:val="1154CC"/>
            <w:sz w:val="22"/>
            <w:u w:val="single" w:color="1154CC"/>
          </w:rPr>
          <w:t>Association</w:t>
        </w:r>
        <w:r>
          <w:rPr>
            <w:color w:val="1154CC"/>
            <w:spacing w:val="-6"/>
            <w:sz w:val="22"/>
            <w:u w:val="single" w:color="1154CC"/>
          </w:rPr>
          <w:t> </w:t>
        </w:r>
        <w:r>
          <w:rPr>
            <w:color w:val="1154CC"/>
            <w:sz w:val="22"/>
            <w:u w:val="single" w:color="1154CC"/>
          </w:rPr>
          <w:t>of</w:t>
        </w:r>
        <w:r>
          <w:rPr>
            <w:color w:val="1154CC"/>
            <w:spacing w:val="-6"/>
            <w:sz w:val="22"/>
            <w:u w:val="single" w:color="1154CC"/>
          </w:rPr>
          <w:t> </w:t>
        </w:r>
        <w:r>
          <w:rPr>
            <w:color w:val="1154CC"/>
            <w:sz w:val="22"/>
            <w:u w:val="single" w:color="1154CC"/>
          </w:rPr>
          <w:t>State</w:t>
        </w:r>
        <w:r>
          <w:rPr>
            <w:color w:val="1154CC"/>
            <w:spacing w:val="-6"/>
            <w:sz w:val="22"/>
            <w:u w:val="single" w:color="1154CC"/>
          </w:rPr>
          <w:t> </w:t>
        </w:r>
        <w:r>
          <w:rPr>
            <w:color w:val="1154CC"/>
            <w:sz w:val="22"/>
            <w:u w:val="single" w:color="1154CC"/>
          </w:rPr>
          <w:t>Departments</w:t>
        </w:r>
        <w:r>
          <w:rPr>
            <w:color w:val="1154CC"/>
            <w:spacing w:val="-6"/>
            <w:sz w:val="22"/>
            <w:u w:val="single" w:color="1154CC"/>
          </w:rPr>
          <w:t> </w:t>
        </w:r>
        <w:r>
          <w:rPr>
            <w:color w:val="1154CC"/>
            <w:sz w:val="22"/>
            <w:u w:val="single" w:color="1154CC"/>
          </w:rPr>
          <w:t>of</w:t>
        </w:r>
        <w:r>
          <w:rPr>
            <w:color w:val="1154CC"/>
            <w:spacing w:val="-6"/>
            <w:sz w:val="22"/>
            <w:u w:val="single" w:color="1154CC"/>
          </w:rPr>
          <w:t> </w:t>
        </w:r>
        <w:r>
          <w:rPr>
            <w:color w:val="1154CC"/>
            <w:sz w:val="22"/>
            <w:u w:val="single" w:color="1154CC"/>
          </w:rPr>
          <w:t>Agriculture</w:t>
        </w:r>
        <w:r>
          <w:rPr>
            <w:color w:val="1154CC"/>
            <w:spacing w:val="-6"/>
            <w:sz w:val="22"/>
            <w:u w:val="single" w:color="1154CC"/>
          </w:rPr>
          <w:t> </w:t>
        </w:r>
        <w:r>
          <w:rPr>
            <w:color w:val="1154CC"/>
            <w:sz w:val="22"/>
            <w:u w:val="single" w:color="1154CC"/>
          </w:rPr>
          <w:t>Foundation</w:t>
        </w:r>
        <w:r>
          <w:rPr>
            <w:color w:val="1154CC"/>
            <w:spacing w:val="-6"/>
            <w:sz w:val="22"/>
            <w:u w:val="single" w:color="1154CC"/>
          </w:rPr>
          <w:t> </w:t>
        </w:r>
        <w:r>
          <w:rPr>
            <w:color w:val="1154CC"/>
            <w:sz w:val="22"/>
            <w:u w:val="single" w:color="1154CC"/>
          </w:rPr>
          <w:t>(NASDA)</w:t>
        </w:r>
        <w:r>
          <w:rPr>
            <w:color w:val="1154CC"/>
            <w:spacing w:val="-8"/>
            <w:sz w:val="22"/>
          </w:rPr>
          <w:t> </w:t>
        </w:r>
      </w:hyperlink>
      <w:r>
        <w:rPr>
          <w:sz w:val="22"/>
        </w:rPr>
        <w:t>will</w:t>
      </w:r>
      <w:r>
        <w:rPr>
          <w:spacing w:val="-6"/>
          <w:sz w:val="22"/>
        </w:rPr>
        <w:t> </w:t>
      </w:r>
      <w:r>
        <w:rPr>
          <w:sz w:val="22"/>
        </w:rPr>
        <w:t>serve</w:t>
      </w:r>
      <w:r>
        <w:rPr>
          <w:spacing w:val="-6"/>
          <w:sz w:val="22"/>
        </w:rPr>
        <w:t> </w:t>
      </w:r>
      <w:r>
        <w:rPr>
          <w:sz w:val="22"/>
        </w:rPr>
        <w:t>the</w:t>
      </w:r>
      <w:r>
        <w:rPr>
          <w:spacing w:val="-7"/>
          <w:sz w:val="22"/>
        </w:rPr>
        <w:t> </w:t>
      </w:r>
      <w:r>
        <w:rPr>
          <w:sz w:val="22"/>
        </w:rPr>
        <w:t>Ohio-Tennessee Region (Gulf drainage portions of Indiana, Maryland, North Carolina, Ohio, Pennsylvania, Virginia, </w:t>
      </w:r>
      <w:r>
        <w:rPr>
          <w:spacing w:val="-4"/>
          <w:sz w:val="22"/>
        </w:rPr>
        <w:t>West </w:t>
      </w:r>
      <w:r>
        <w:rPr>
          <w:sz w:val="22"/>
        </w:rPr>
        <w:t>Virginia, </w:t>
      </w:r>
      <w:r>
        <w:rPr>
          <w:spacing w:val="-3"/>
          <w:sz w:val="22"/>
        </w:rPr>
        <w:t>Kentucky,</w:t>
      </w:r>
      <w:r>
        <w:rPr>
          <w:spacing w:val="-2"/>
          <w:sz w:val="22"/>
        </w:rPr>
        <w:t> </w:t>
      </w:r>
      <w:r>
        <w:rPr>
          <w:spacing w:val="-3"/>
          <w:sz w:val="22"/>
        </w:rPr>
        <w:t>Tennessee).</w:t>
      </w:r>
    </w:p>
    <w:p>
      <w:pPr>
        <w:pStyle w:val="ListParagraph"/>
        <w:numPr>
          <w:ilvl w:val="0"/>
          <w:numId w:val="2"/>
        </w:numPr>
        <w:tabs>
          <w:tab w:pos="1299" w:val="left" w:leader="none"/>
          <w:tab w:pos="1300" w:val="left" w:leader="none"/>
        </w:tabs>
        <w:spacing w:line="276" w:lineRule="auto" w:before="0" w:after="0"/>
        <w:ind w:left="1300" w:right="502" w:hanging="360"/>
        <w:jc w:val="left"/>
        <w:rPr>
          <w:sz w:val="22"/>
        </w:rPr>
      </w:pPr>
      <w:hyperlink r:id="rId15">
        <w:r>
          <w:rPr>
            <w:color w:val="1154CC"/>
            <w:sz w:val="22"/>
            <w:u w:val="single" w:color="1154CC"/>
          </w:rPr>
          <w:t>National</w:t>
        </w:r>
        <w:r>
          <w:rPr>
            <w:color w:val="1154CC"/>
            <w:spacing w:val="-4"/>
            <w:sz w:val="22"/>
            <w:u w:val="single" w:color="1154CC"/>
          </w:rPr>
          <w:t> </w:t>
        </w:r>
        <w:r>
          <w:rPr>
            <w:color w:val="1154CC"/>
            <w:sz w:val="22"/>
            <w:u w:val="single" w:color="1154CC"/>
          </w:rPr>
          <w:t>Association</w:t>
        </w:r>
        <w:r>
          <w:rPr>
            <w:color w:val="1154CC"/>
            <w:spacing w:val="-3"/>
            <w:sz w:val="22"/>
            <w:u w:val="single" w:color="1154CC"/>
          </w:rPr>
          <w:t> </w:t>
        </w:r>
        <w:r>
          <w:rPr>
            <w:color w:val="1154CC"/>
            <w:sz w:val="22"/>
            <w:u w:val="single" w:color="1154CC"/>
          </w:rPr>
          <w:t>of</w:t>
        </w:r>
        <w:r>
          <w:rPr>
            <w:color w:val="1154CC"/>
            <w:spacing w:val="-3"/>
            <w:sz w:val="22"/>
            <w:u w:val="single" w:color="1154CC"/>
          </w:rPr>
          <w:t> </w:t>
        </w:r>
        <w:r>
          <w:rPr>
            <w:color w:val="1154CC"/>
            <w:sz w:val="22"/>
            <w:u w:val="single" w:color="1154CC"/>
          </w:rPr>
          <w:t>Conservation</w:t>
        </w:r>
        <w:r>
          <w:rPr>
            <w:color w:val="1154CC"/>
            <w:spacing w:val="-3"/>
            <w:sz w:val="22"/>
            <w:u w:val="single" w:color="1154CC"/>
          </w:rPr>
          <w:t> </w:t>
        </w:r>
        <w:r>
          <w:rPr>
            <w:color w:val="1154CC"/>
            <w:sz w:val="22"/>
            <w:u w:val="single" w:color="1154CC"/>
          </w:rPr>
          <w:t>Districts</w:t>
        </w:r>
        <w:r>
          <w:rPr>
            <w:color w:val="1154CC"/>
            <w:spacing w:val="-4"/>
            <w:sz w:val="22"/>
            <w:u w:val="single" w:color="1154CC"/>
          </w:rPr>
          <w:t> </w:t>
        </w:r>
        <w:r>
          <w:rPr>
            <w:color w:val="1154CC"/>
            <w:sz w:val="22"/>
            <w:u w:val="single" w:color="1154CC"/>
          </w:rPr>
          <w:t>(NACD)</w:t>
        </w:r>
        <w:r>
          <w:rPr>
            <w:color w:val="1154CC"/>
            <w:spacing w:val="-5"/>
            <w:sz w:val="22"/>
          </w:rPr>
          <w:t> </w:t>
        </w:r>
      </w:hyperlink>
      <w:r>
        <w:rPr>
          <w:sz w:val="22"/>
        </w:rPr>
        <w:t>will</w:t>
      </w:r>
      <w:r>
        <w:rPr>
          <w:spacing w:val="-3"/>
          <w:sz w:val="22"/>
        </w:rPr>
        <w:t> </w:t>
      </w:r>
      <w:r>
        <w:rPr>
          <w:sz w:val="22"/>
        </w:rPr>
        <w:t>serve</w:t>
      </w:r>
      <w:r>
        <w:rPr>
          <w:spacing w:val="-4"/>
          <w:sz w:val="22"/>
        </w:rPr>
        <w:t> </w:t>
      </w:r>
      <w:r>
        <w:rPr>
          <w:sz w:val="22"/>
        </w:rPr>
        <w:t>conservation</w:t>
      </w:r>
      <w:r>
        <w:rPr>
          <w:spacing w:val="-3"/>
          <w:sz w:val="22"/>
        </w:rPr>
        <w:t> </w:t>
      </w:r>
      <w:r>
        <w:rPr>
          <w:sz w:val="22"/>
        </w:rPr>
        <w:t>districts</w:t>
      </w:r>
      <w:r>
        <w:rPr>
          <w:spacing w:val="-4"/>
          <w:sz w:val="22"/>
        </w:rPr>
        <w:t> </w:t>
      </w:r>
      <w:r>
        <w:rPr>
          <w:sz w:val="22"/>
        </w:rPr>
        <w:t>in</w:t>
      </w:r>
      <w:r>
        <w:rPr>
          <w:spacing w:val="-3"/>
          <w:sz w:val="22"/>
        </w:rPr>
        <w:t> </w:t>
      </w:r>
      <w:r>
        <w:rPr>
          <w:sz w:val="22"/>
        </w:rPr>
        <w:t>the</w:t>
      </w:r>
      <w:r>
        <w:rPr>
          <w:spacing w:val="-4"/>
          <w:sz w:val="22"/>
        </w:rPr>
        <w:t> </w:t>
      </w:r>
      <w:r>
        <w:rPr>
          <w:sz w:val="22"/>
        </w:rPr>
        <w:t>non-Mississippi River Gulf Drainage Region (Gulf drainage portions of New Mexico, Colorado, Georgia, Florida, Alabama, Mississippi (shared with Wallace Center), and</w:t>
      </w:r>
      <w:r>
        <w:rPr>
          <w:spacing w:val="-4"/>
          <w:sz w:val="22"/>
        </w:rPr>
        <w:t> </w:t>
      </w:r>
      <w:r>
        <w:rPr>
          <w:spacing w:val="-5"/>
          <w:sz w:val="22"/>
        </w:rPr>
        <w:t>Texas)</w:t>
      </w:r>
    </w:p>
    <w:p>
      <w:pPr>
        <w:pStyle w:val="ListParagraph"/>
        <w:numPr>
          <w:ilvl w:val="0"/>
          <w:numId w:val="2"/>
        </w:numPr>
        <w:tabs>
          <w:tab w:pos="1299" w:val="left" w:leader="none"/>
          <w:tab w:pos="1300" w:val="left" w:leader="none"/>
        </w:tabs>
        <w:spacing w:line="276" w:lineRule="auto" w:before="72" w:after="0"/>
        <w:ind w:left="1300" w:right="885" w:hanging="360"/>
        <w:jc w:val="left"/>
        <w:rPr>
          <w:sz w:val="22"/>
        </w:rPr>
      </w:pPr>
      <w:hyperlink r:id="rId16">
        <w:r>
          <w:rPr>
            <w:color w:val="1154CC"/>
            <w:sz w:val="22"/>
            <w:u w:val="single" w:color="1154CC"/>
          </w:rPr>
          <w:t>Wallace Center at Winrock International</w:t>
        </w:r>
        <w:r>
          <w:rPr>
            <w:color w:val="1154CC"/>
            <w:sz w:val="22"/>
          </w:rPr>
          <w:t> </w:t>
        </w:r>
      </w:hyperlink>
      <w:r>
        <w:rPr>
          <w:sz w:val="22"/>
        </w:rPr>
        <w:t>will serve the Upper and Lower Mississippi River Region (Gulf drainage</w:t>
      </w:r>
      <w:r>
        <w:rPr>
          <w:spacing w:val="-4"/>
          <w:sz w:val="22"/>
        </w:rPr>
        <w:t> </w:t>
      </w:r>
      <w:r>
        <w:rPr>
          <w:sz w:val="22"/>
        </w:rPr>
        <w:t>portions</w:t>
      </w:r>
      <w:r>
        <w:rPr>
          <w:spacing w:val="-3"/>
          <w:sz w:val="22"/>
        </w:rPr>
        <w:t> </w:t>
      </w:r>
      <w:r>
        <w:rPr>
          <w:sz w:val="22"/>
        </w:rPr>
        <w:t>of</w:t>
      </w:r>
      <w:r>
        <w:rPr>
          <w:spacing w:val="-3"/>
          <w:sz w:val="22"/>
        </w:rPr>
        <w:t> </w:t>
      </w:r>
      <w:r>
        <w:rPr>
          <w:sz w:val="22"/>
        </w:rPr>
        <w:t>Minnesota,</w:t>
      </w:r>
      <w:r>
        <w:rPr>
          <w:spacing w:val="-4"/>
          <w:sz w:val="22"/>
        </w:rPr>
        <w:t> </w:t>
      </w:r>
      <w:r>
        <w:rPr>
          <w:sz w:val="22"/>
        </w:rPr>
        <w:t>Wisconsin,</w:t>
      </w:r>
      <w:r>
        <w:rPr>
          <w:spacing w:val="-4"/>
          <w:sz w:val="22"/>
        </w:rPr>
        <w:t> </w:t>
      </w:r>
      <w:r>
        <w:rPr>
          <w:sz w:val="22"/>
        </w:rPr>
        <w:t>Illinois,</w:t>
      </w:r>
      <w:r>
        <w:rPr>
          <w:spacing w:val="-4"/>
          <w:sz w:val="22"/>
        </w:rPr>
        <w:t> </w:t>
      </w:r>
      <w:r>
        <w:rPr>
          <w:sz w:val="22"/>
        </w:rPr>
        <w:t>Missouri,</w:t>
      </w:r>
      <w:r>
        <w:rPr>
          <w:spacing w:val="-4"/>
          <w:sz w:val="22"/>
        </w:rPr>
        <w:t> </w:t>
      </w:r>
      <w:r>
        <w:rPr>
          <w:sz w:val="22"/>
        </w:rPr>
        <w:t>Arkansas,</w:t>
      </w:r>
      <w:r>
        <w:rPr>
          <w:spacing w:val="-4"/>
          <w:sz w:val="22"/>
        </w:rPr>
        <w:t> </w:t>
      </w:r>
      <w:r>
        <w:rPr>
          <w:sz w:val="22"/>
        </w:rPr>
        <w:t>Mississippi</w:t>
      </w:r>
      <w:r>
        <w:rPr>
          <w:spacing w:val="-3"/>
          <w:sz w:val="22"/>
        </w:rPr>
        <w:t> </w:t>
      </w:r>
      <w:r>
        <w:rPr>
          <w:sz w:val="22"/>
        </w:rPr>
        <w:t>(shared</w:t>
      </w:r>
      <w:r>
        <w:rPr>
          <w:spacing w:val="-3"/>
          <w:sz w:val="22"/>
        </w:rPr>
        <w:t> </w:t>
      </w:r>
      <w:r>
        <w:rPr>
          <w:sz w:val="22"/>
        </w:rPr>
        <w:t>with</w:t>
      </w:r>
      <w:r>
        <w:rPr>
          <w:spacing w:val="-3"/>
          <w:sz w:val="22"/>
        </w:rPr>
        <w:t> </w:t>
      </w:r>
      <w:r>
        <w:rPr>
          <w:sz w:val="22"/>
        </w:rPr>
        <w:t>NACD), Louisiana)</w:t>
      </w:r>
    </w:p>
    <w:p>
      <w:pPr>
        <w:pStyle w:val="BodyText"/>
        <w:spacing w:before="72"/>
        <w:ind w:left="220"/>
      </w:pPr>
      <w:r>
        <w:rPr/>
        <w:drawing>
          <wp:anchor distT="0" distB="0" distL="0" distR="0" allowOverlap="1" layoutInCell="1" locked="0" behindDoc="0" simplePos="0" relativeHeight="0">
            <wp:simplePos x="0" y="0"/>
            <wp:positionH relativeFrom="page">
              <wp:posOffset>515097</wp:posOffset>
            </wp:positionH>
            <wp:positionV relativeFrom="paragraph">
              <wp:posOffset>266483</wp:posOffset>
            </wp:positionV>
            <wp:extent cx="5865427" cy="4015739"/>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17" cstate="print"/>
                    <a:stretch>
                      <a:fillRect/>
                    </a:stretch>
                  </pic:blipFill>
                  <pic:spPr>
                    <a:xfrm>
                      <a:off x="0" y="0"/>
                      <a:ext cx="5865427" cy="4015739"/>
                    </a:xfrm>
                    <a:prstGeom prst="rect">
                      <a:avLst/>
                    </a:prstGeom>
                  </pic:spPr>
                </pic:pic>
              </a:graphicData>
            </a:graphic>
          </wp:anchor>
        </w:drawing>
      </w:r>
      <w:r>
        <w:rPr/>
        <w:t>Eligibility map:</w:t>
      </w:r>
    </w:p>
    <w:p>
      <w:pPr>
        <w:pStyle w:val="BodyText"/>
        <w:spacing w:before="105"/>
        <w:ind w:left="220"/>
      </w:pPr>
      <w:r>
        <w:rPr/>
        <w:t>The goals of this program are to:</w:t>
      </w:r>
    </w:p>
    <w:p>
      <w:pPr>
        <w:pStyle w:val="BodyText"/>
        <w:spacing w:before="8"/>
        <w:ind w:left="0"/>
        <w:rPr>
          <w:sz w:val="19"/>
        </w:rPr>
      </w:pPr>
    </w:p>
    <w:p>
      <w:pPr>
        <w:pStyle w:val="ListParagraph"/>
        <w:numPr>
          <w:ilvl w:val="0"/>
          <w:numId w:val="3"/>
        </w:numPr>
        <w:tabs>
          <w:tab w:pos="939" w:val="left" w:leader="none"/>
          <w:tab w:pos="940" w:val="left" w:leader="none"/>
        </w:tabs>
        <w:spacing w:line="276" w:lineRule="auto" w:before="0" w:after="0"/>
        <w:ind w:left="940" w:right="548" w:hanging="360"/>
        <w:jc w:val="left"/>
        <w:rPr>
          <w:sz w:val="22"/>
        </w:rPr>
      </w:pPr>
      <w:r>
        <w:rPr>
          <w:spacing w:val="-3"/>
          <w:sz w:val="22"/>
        </w:rPr>
        <w:t>Work</w:t>
      </w:r>
      <w:r>
        <w:rPr>
          <w:spacing w:val="-6"/>
          <w:sz w:val="22"/>
        </w:rPr>
        <w:t> </w:t>
      </w:r>
      <w:r>
        <w:rPr>
          <w:sz w:val="22"/>
        </w:rPr>
        <w:t>directly</w:t>
      </w:r>
      <w:r>
        <w:rPr>
          <w:spacing w:val="-6"/>
          <w:sz w:val="22"/>
        </w:rPr>
        <w:t> </w:t>
      </w:r>
      <w:r>
        <w:rPr>
          <w:sz w:val="22"/>
        </w:rPr>
        <w:t>with</w:t>
      </w:r>
      <w:r>
        <w:rPr>
          <w:color w:val="0562C1"/>
          <w:spacing w:val="-5"/>
          <w:sz w:val="22"/>
        </w:rPr>
        <w:t> </w:t>
      </w:r>
      <w:hyperlink r:id="rId18">
        <w:r>
          <w:rPr>
            <w:color w:val="0562C1"/>
            <w:sz w:val="22"/>
            <w:u w:val="single" w:color="0562C1"/>
          </w:rPr>
          <w:t>historically</w:t>
        </w:r>
        <w:r>
          <w:rPr>
            <w:color w:val="0562C1"/>
            <w:spacing w:val="-6"/>
            <w:sz w:val="22"/>
            <w:u w:val="single" w:color="0562C1"/>
          </w:rPr>
          <w:t> </w:t>
        </w:r>
        <w:r>
          <w:rPr>
            <w:color w:val="0562C1"/>
            <w:sz w:val="22"/>
            <w:u w:val="single" w:color="0562C1"/>
          </w:rPr>
          <w:t>underserved</w:t>
        </w:r>
        <w:r>
          <w:rPr>
            <w:color w:val="0562C1"/>
            <w:spacing w:val="-5"/>
            <w:sz w:val="22"/>
            <w:u w:val="single" w:color="0562C1"/>
          </w:rPr>
          <w:t> </w:t>
        </w:r>
        <w:r>
          <w:rPr>
            <w:color w:val="0562C1"/>
            <w:sz w:val="22"/>
            <w:u w:val="single" w:color="0562C1"/>
          </w:rPr>
          <w:t>farmers</w:t>
        </w:r>
        <w:r>
          <w:rPr>
            <w:color w:val="0562C1"/>
            <w:spacing w:val="-6"/>
            <w:sz w:val="22"/>
          </w:rPr>
          <w:t> </w:t>
        </w:r>
      </w:hyperlink>
      <w:r>
        <w:rPr>
          <w:sz w:val="22"/>
        </w:rPr>
        <w:t>on</w:t>
      </w:r>
      <w:r>
        <w:rPr>
          <w:spacing w:val="-4"/>
          <w:sz w:val="22"/>
        </w:rPr>
        <w:t> </w:t>
      </w:r>
      <w:r>
        <w:rPr>
          <w:sz w:val="22"/>
        </w:rPr>
        <w:t>novel</w:t>
      </w:r>
      <w:r>
        <w:rPr>
          <w:spacing w:val="-5"/>
          <w:sz w:val="22"/>
        </w:rPr>
        <w:t> </w:t>
      </w:r>
      <w:r>
        <w:rPr>
          <w:sz w:val="22"/>
        </w:rPr>
        <w:t>or</w:t>
      </w:r>
      <w:r>
        <w:rPr>
          <w:spacing w:val="-6"/>
          <w:sz w:val="22"/>
        </w:rPr>
        <w:t> </w:t>
      </w:r>
      <w:r>
        <w:rPr>
          <w:sz w:val="22"/>
        </w:rPr>
        <w:t>innovative</w:t>
      </w:r>
      <w:r>
        <w:rPr>
          <w:spacing w:val="-5"/>
          <w:sz w:val="22"/>
        </w:rPr>
        <w:t> </w:t>
      </w:r>
      <w:r>
        <w:rPr>
          <w:sz w:val="22"/>
        </w:rPr>
        <w:t>techniques,</w:t>
      </w:r>
      <w:r>
        <w:rPr>
          <w:spacing w:val="-6"/>
          <w:sz w:val="22"/>
        </w:rPr>
        <w:t> </w:t>
      </w:r>
      <w:r>
        <w:rPr>
          <w:sz w:val="22"/>
        </w:rPr>
        <w:t>methods,</w:t>
      </w:r>
      <w:r>
        <w:rPr>
          <w:spacing w:val="-6"/>
          <w:sz w:val="22"/>
        </w:rPr>
        <w:t> </w:t>
      </w:r>
      <w:r>
        <w:rPr>
          <w:sz w:val="22"/>
        </w:rPr>
        <w:t>or</w:t>
      </w:r>
      <w:r>
        <w:rPr>
          <w:spacing w:val="-5"/>
          <w:sz w:val="22"/>
        </w:rPr>
        <w:t> </w:t>
      </w:r>
      <w:r>
        <w:rPr>
          <w:sz w:val="22"/>
        </w:rPr>
        <w:t>approaches that reduce non-point source pollution and increase the sustainability and resiliency of their</w:t>
      </w:r>
      <w:r>
        <w:rPr>
          <w:spacing w:val="-28"/>
          <w:sz w:val="22"/>
        </w:rPr>
        <w:t> </w:t>
      </w:r>
      <w:r>
        <w:rPr>
          <w:sz w:val="22"/>
        </w:rPr>
        <w:t>operations;</w:t>
      </w:r>
    </w:p>
    <w:p>
      <w:pPr>
        <w:pStyle w:val="ListParagraph"/>
        <w:numPr>
          <w:ilvl w:val="0"/>
          <w:numId w:val="3"/>
        </w:numPr>
        <w:tabs>
          <w:tab w:pos="939" w:val="left" w:leader="none"/>
          <w:tab w:pos="940" w:val="left" w:leader="none"/>
        </w:tabs>
        <w:spacing w:line="276" w:lineRule="auto" w:before="0" w:after="0"/>
        <w:ind w:left="940" w:right="1447" w:hanging="360"/>
        <w:jc w:val="left"/>
        <w:rPr>
          <w:sz w:val="22"/>
        </w:rPr>
      </w:pPr>
      <w:r>
        <w:rPr>
          <w:sz w:val="22"/>
        </w:rPr>
        <w:t>Leverage</w:t>
      </w:r>
      <w:r>
        <w:rPr>
          <w:spacing w:val="-6"/>
          <w:sz w:val="22"/>
        </w:rPr>
        <w:t> </w:t>
      </w:r>
      <w:r>
        <w:rPr>
          <w:sz w:val="22"/>
        </w:rPr>
        <w:t>partnerships</w:t>
      </w:r>
      <w:r>
        <w:rPr>
          <w:spacing w:val="-5"/>
          <w:sz w:val="22"/>
        </w:rPr>
        <w:t> </w:t>
      </w:r>
      <w:r>
        <w:rPr>
          <w:sz w:val="22"/>
        </w:rPr>
        <w:t>to</w:t>
      </w:r>
      <w:r>
        <w:rPr>
          <w:spacing w:val="-5"/>
          <w:sz w:val="22"/>
        </w:rPr>
        <w:t> </w:t>
      </w:r>
      <w:r>
        <w:rPr>
          <w:sz w:val="22"/>
        </w:rPr>
        <w:t>increase</w:t>
      </w:r>
      <w:r>
        <w:rPr>
          <w:spacing w:val="-6"/>
          <w:sz w:val="22"/>
        </w:rPr>
        <w:t> </w:t>
      </w:r>
      <w:r>
        <w:rPr>
          <w:sz w:val="22"/>
        </w:rPr>
        <w:t>knowledge</w:t>
      </w:r>
      <w:r>
        <w:rPr>
          <w:spacing w:val="-6"/>
          <w:sz w:val="22"/>
        </w:rPr>
        <w:t> </w:t>
      </w:r>
      <w:r>
        <w:rPr>
          <w:sz w:val="22"/>
        </w:rPr>
        <w:t>sharing</w:t>
      </w:r>
      <w:r>
        <w:rPr>
          <w:spacing w:val="-6"/>
          <w:sz w:val="22"/>
        </w:rPr>
        <w:t> </w:t>
      </w:r>
      <w:r>
        <w:rPr>
          <w:sz w:val="22"/>
        </w:rPr>
        <w:t>and</w:t>
      </w:r>
      <w:r>
        <w:rPr>
          <w:spacing w:val="-5"/>
          <w:sz w:val="22"/>
        </w:rPr>
        <w:t> </w:t>
      </w:r>
      <w:r>
        <w:rPr>
          <w:sz w:val="22"/>
        </w:rPr>
        <w:t>collaboration</w:t>
      </w:r>
      <w:r>
        <w:rPr>
          <w:spacing w:val="-5"/>
          <w:sz w:val="22"/>
        </w:rPr>
        <w:t> </w:t>
      </w:r>
      <w:r>
        <w:rPr>
          <w:sz w:val="22"/>
        </w:rPr>
        <w:t>within</w:t>
      </w:r>
      <w:r>
        <w:rPr>
          <w:spacing w:val="-5"/>
          <w:sz w:val="22"/>
        </w:rPr>
        <w:t> </w:t>
      </w:r>
      <w:r>
        <w:rPr>
          <w:sz w:val="22"/>
        </w:rPr>
        <w:t>and</w:t>
      </w:r>
      <w:r>
        <w:rPr>
          <w:spacing w:val="-5"/>
          <w:sz w:val="22"/>
        </w:rPr>
        <w:t> </w:t>
      </w:r>
      <w:r>
        <w:rPr>
          <w:sz w:val="22"/>
        </w:rPr>
        <w:t>among</w:t>
      </w:r>
      <w:r>
        <w:rPr>
          <w:spacing w:val="-6"/>
          <w:sz w:val="22"/>
        </w:rPr>
        <w:t> </w:t>
      </w:r>
      <w:r>
        <w:rPr>
          <w:sz w:val="22"/>
        </w:rPr>
        <w:t>historically underserved</w:t>
      </w:r>
      <w:r>
        <w:rPr>
          <w:spacing w:val="-1"/>
          <w:sz w:val="22"/>
        </w:rPr>
        <w:t> </w:t>
      </w:r>
      <w:r>
        <w:rPr>
          <w:sz w:val="22"/>
        </w:rPr>
        <w:t>communities;</w:t>
      </w:r>
    </w:p>
    <w:p>
      <w:pPr>
        <w:pStyle w:val="ListParagraph"/>
        <w:numPr>
          <w:ilvl w:val="0"/>
          <w:numId w:val="3"/>
        </w:numPr>
        <w:tabs>
          <w:tab w:pos="939" w:val="left" w:leader="none"/>
          <w:tab w:pos="940" w:val="left" w:leader="none"/>
        </w:tabs>
        <w:spacing w:line="240" w:lineRule="auto" w:before="0" w:after="0"/>
        <w:ind w:left="940" w:right="0" w:hanging="360"/>
        <w:jc w:val="left"/>
        <w:rPr>
          <w:sz w:val="22"/>
        </w:rPr>
      </w:pPr>
      <w:r>
        <w:rPr>
          <w:sz w:val="22"/>
        </w:rPr>
        <w:t>Collect and analyze data to demonstrates the results of funded</w:t>
      </w:r>
      <w:r>
        <w:rPr>
          <w:spacing w:val="-7"/>
          <w:sz w:val="22"/>
        </w:rPr>
        <w:t> </w:t>
      </w:r>
      <w:r>
        <w:rPr>
          <w:sz w:val="22"/>
        </w:rPr>
        <w:t>projects;</w:t>
      </w:r>
    </w:p>
    <w:p>
      <w:pPr>
        <w:pStyle w:val="ListParagraph"/>
        <w:numPr>
          <w:ilvl w:val="0"/>
          <w:numId w:val="3"/>
        </w:numPr>
        <w:tabs>
          <w:tab w:pos="939" w:val="left" w:leader="none"/>
          <w:tab w:pos="940" w:val="left" w:leader="none"/>
        </w:tabs>
        <w:spacing w:line="276" w:lineRule="auto" w:before="40" w:after="0"/>
        <w:ind w:left="940" w:right="1170" w:hanging="360"/>
        <w:jc w:val="left"/>
        <w:rPr>
          <w:sz w:val="22"/>
        </w:rPr>
      </w:pPr>
      <w:r>
        <w:rPr>
          <w:sz w:val="22"/>
        </w:rPr>
        <w:t>Disseminate</w:t>
      </w:r>
      <w:r>
        <w:rPr>
          <w:spacing w:val="-7"/>
          <w:sz w:val="22"/>
        </w:rPr>
        <w:t> </w:t>
      </w:r>
      <w:r>
        <w:rPr>
          <w:sz w:val="22"/>
        </w:rPr>
        <w:t>results</w:t>
      </w:r>
      <w:r>
        <w:rPr>
          <w:spacing w:val="-5"/>
          <w:sz w:val="22"/>
        </w:rPr>
        <w:t> </w:t>
      </w:r>
      <w:r>
        <w:rPr>
          <w:sz w:val="22"/>
        </w:rPr>
        <w:t>to</w:t>
      </w:r>
      <w:r>
        <w:rPr>
          <w:spacing w:val="-5"/>
          <w:sz w:val="22"/>
        </w:rPr>
        <w:t> </w:t>
      </w:r>
      <w:r>
        <w:rPr>
          <w:sz w:val="22"/>
        </w:rPr>
        <w:t>communities</w:t>
      </w:r>
      <w:r>
        <w:rPr>
          <w:spacing w:val="-5"/>
          <w:sz w:val="22"/>
        </w:rPr>
        <w:t> </w:t>
      </w:r>
      <w:r>
        <w:rPr>
          <w:sz w:val="22"/>
        </w:rPr>
        <w:t>to</w:t>
      </w:r>
      <w:r>
        <w:rPr>
          <w:spacing w:val="-5"/>
          <w:sz w:val="22"/>
        </w:rPr>
        <w:t> </w:t>
      </w:r>
      <w:r>
        <w:rPr>
          <w:sz w:val="22"/>
        </w:rPr>
        <w:t>inform</w:t>
      </w:r>
      <w:r>
        <w:rPr>
          <w:spacing w:val="-6"/>
          <w:sz w:val="22"/>
        </w:rPr>
        <w:t> </w:t>
      </w:r>
      <w:r>
        <w:rPr>
          <w:sz w:val="22"/>
        </w:rPr>
        <w:t>future</w:t>
      </w:r>
      <w:r>
        <w:rPr>
          <w:spacing w:val="-6"/>
          <w:sz w:val="22"/>
        </w:rPr>
        <w:t> </w:t>
      </w:r>
      <w:r>
        <w:rPr>
          <w:sz w:val="22"/>
        </w:rPr>
        <w:t>conservation</w:t>
      </w:r>
      <w:r>
        <w:rPr>
          <w:spacing w:val="-5"/>
          <w:sz w:val="22"/>
        </w:rPr>
        <w:t> </w:t>
      </w:r>
      <w:r>
        <w:rPr>
          <w:sz w:val="22"/>
        </w:rPr>
        <w:t>or</w:t>
      </w:r>
      <w:r>
        <w:rPr>
          <w:spacing w:val="-6"/>
          <w:sz w:val="22"/>
        </w:rPr>
        <w:t> </w:t>
      </w:r>
      <w:r>
        <w:rPr>
          <w:sz w:val="22"/>
        </w:rPr>
        <w:t>management</w:t>
      </w:r>
      <w:r>
        <w:rPr>
          <w:spacing w:val="-5"/>
          <w:sz w:val="22"/>
        </w:rPr>
        <w:t> </w:t>
      </w:r>
      <w:r>
        <w:rPr>
          <w:sz w:val="22"/>
        </w:rPr>
        <w:t>practices</w:t>
      </w:r>
      <w:r>
        <w:rPr>
          <w:spacing w:val="-5"/>
          <w:sz w:val="22"/>
        </w:rPr>
        <w:t> </w:t>
      </w:r>
      <w:r>
        <w:rPr>
          <w:sz w:val="22"/>
        </w:rPr>
        <w:t>and</w:t>
      </w:r>
      <w:r>
        <w:rPr>
          <w:spacing w:val="-6"/>
          <w:sz w:val="22"/>
        </w:rPr>
        <w:t> </w:t>
      </w:r>
      <w:r>
        <w:rPr>
          <w:sz w:val="22"/>
        </w:rPr>
        <w:t>expand adoption of the most cost-effective and sustainable</w:t>
      </w:r>
      <w:r>
        <w:rPr>
          <w:spacing w:val="-7"/>
          <w:sz w:val="22"/>
        </w:rPr>
        <w:t> </w:t>
      </w:r>
      <w:r>
        <w:rPr>
          <w:sz w:val="22"/>
        </w:rPr>
        <w:t>approaches</w:t>
      </w:r>
    </w:p>
    <w:p>
      <w:pPr>
        <w:spacing w:after="0" w:line="276" w:lineRule="auto"/>
        <w:jc w:val="left"/>
        <w:rPr>
          <w:sz w:val="22"/>
        </w:rPr>
        <w:sectPr>
          <w:headerReference w:type="default" r:id="rId12"/>
          <w:footerReference w:type="default" r:id="rId13"/>
          <w:pgSz w:w="12240" w:h="15840"/>
          <w:pgMar w:header="640" w:footer="670" w:top="840" w:bottom="860" w:left="500" w:right="340"/>
          <w:pgNumType w:start="3"/>
        </w:sectPr>
      </w:pPr>
    </w:p>
    <w:p>
      <w:pPr>
        <w:pStyle w:val="Heading1"/>
        <w:spacing w:line="267" w:lineRule="exact"/>
      </w:pPr>
      <w:r>
        <w:rPr/>
        <w:t>ELIGIBLE ENTITIES</w:t>
      </w:r>
    </w:p>
    <w:p>
      <w:pPr>
        <w:pStyle w:val="BodyText"/>
        <w:spacing w:line="276" w:lineRule="auto" w:before="181"/>
        <w:ind w:left="220" w:right="397"/>
      </w:pPr>
      <w:r>
        <w:rPr/>
        <w:t>Applications will be accepted from governmental entities, including </w:t>
      </w:r>
      <w:r>
        <w:rPr>
          <w:spacing w:val="-3"/>
        </w:rPr>
        <w:t>state </w:t>
      </w:r>
      <w:r>
        <w:rPr/>
        <w:t>agencies, </w:t>
      </w:r>
      <w:r>
        <w:rPr>
          <w:spacing w:val="-3"/>
        </w:rPr>
        <w:t>interstate </w:t>
      </w:r>
      <w:r>
        <w:rPr/>
        <w:t>agencies, Indian tribes, local</w:t>
      </w:r>
      <w:r>
        <w:rPr>
          <w:spacing w:val="-5"/>
        </w:rPr>
        <w:t> </w:t>
      </w:r>
      <w:r>
        <w:rPr/>
        <w:t>governments,</w:t>
      </w:r>
      <w:r>
        <w:rPr>
          <w:spacing w:val="-5"/>
        </w:rPr>
        <w:t> </w:t>
      </w:r>
      <w:r>
        <w:rPr/>
        <w:t>institutions</w:t>
      </w:r>
      <w:r>
        <w:rPr>
          <w:spacing w:val="-4"/>
        </w:rPr>
        <w:t> </w:t>
      </w:r>
      <w:r>
        <w:rPr/>
        <w:t>of</w:t>
      </w:r>
      <w:r>
        <w:rPr>
          <w:spacing w:val="-5"/>
        </w:rPr>
        <w:t> </w:t>
      </w:r>
      <w:r>
        <w:rPr/>
        <w:t>higher</w:t>
      </w:r>
      <w:r>
        <w:rPr>
          <w:spacing w:val="-5"/>
        </w:rPr>
        <w:t> </w:t>
      </w:r>
      <w:r>
        <w:rPr/>
        <w:t>learning</w:t>
      </w:r>
      <w:r>
        <w:rPr>
          <w:spacing w:val="-5"/>
        </w:rPr>
        <w:t> </w:t>
      </w:r>
      <w:r>
        <w:rPr/>
        <w:t>(i.e.,</w:t>
      </w:r>
      <w:r>
        <w:rPr>
          <w:spacing w:val="-5"/>
        </w:rPr>
        <w:t> </w:t>
      </w:r>
      <w:r>
        <w:rPr/>
        <w:t>colleges</w:t>
      </w:r>
      <w:r>
        <w:rPr>
          <w:spacing w:val="-5"/>
        </w:rPr>
        <w:t> </w:t>
      </w:r>
      <w:r>
        <w:rPr/>
        <w:t>and</w:t>
      </w:r>
      <w:r>
        <w:rPr>
          <w:spacing w:val="-4"/>
        </w:rPr>
        <w:t> </w:t>
      </w:r>
      <w:r>
        <w:rPr/>
        <w:t>universities),</w:t>
      </w:r>
      <w:r>
        <w:rPr>
          <w:spacing w:val="-5"/>
        </w:rPr>
        <w:t> </w:t>
      </w:r>
      <w:r>
        <w:rPr/>
        <w:t>and</w:t>
      </w:r>
      <w:r>
        <w:rPr>
          <w:spacing w:val="-4"/>
        </w:rPr>
        <w:t> </w:t>
      </w:r>
      <w:r>
        <w:rPr/>
        <w:t>non-profit</w:t>
      </w:r>
      <w:r>
        <w:rPr>
          <w:spacing w:val="-5"/>
        </w:rPr>
        <w:t> </w:t>
      </w:r>
      <w:r>
        <w:rPr/>
        <w:t>organizations</w:t>
      </w:r>
      <w:r>
        <w:rPr>
          <w:spacing w:val="-4"/>
        </w:rPr>
        <w:t> </w:t>
      </w:r>
      <w:r>
        <w:rPr/>
        <w:t>(as</w:t>
      </w:r>
      <w:r>
        <w:rPr>
          <w:spacing w:val="-4"/>
        </w:rPr>
        <w:t> </w:t>
      </w:r>
      <w:r>
        <w:rPr/>
        <w:t>defined at </w:t>
      </w:r>
      <w:hyperlink r:id="rId19">
        <w:r>
          <w:rPr>
            <w:color w:val="1154CC"/>
            <w:u w:val="single" w:color="1154CC"/>
          </w:rPr>
          <w:t>2 CFR 200</w:t>
        </w:r>
      </w:hyperlink>
      <w:r>
        <w:rPr/>
        <w:t>) are eligible to apply for funding under this</w:t>
      </w:r>
      <w:r>
        <w:rPr>
          <w:spacing w:val="-11"/>
        </w:rPr>
        <w:t> </w:t>
      </w:r>
      <w:r>
        <w:rPr>
          <w:spacing w:val="-3"/>
        </w:rPr>
        <w:t>RFA.</w:t>
      </w:r>
    </w:p>
    <w:p>
      <w:pPr>
        <w:pStyle w:val="BodyText"/>
        <w:spacing w:line="276" w:lineRule="auto" w:before="160"/>
        <w:ind w:left="220" w:right="422"/>
      </w:pPr>
      <w:r>
        <w:rPr/>
        <w:t>Nonprofit organizations that are not exempt from taxation under section 501 of the Internal Revenue Code must submit other forms of documentation of nonprofit status; such as certificates of incorporation as nonprofit under state or tribal law. Nonprofit organizations exempt from taxation under section 501(c)(4) of the Internal Revenue Code that lobby are </w:t>
      </w:r>
      <w:r>
        <w:rPr>
          <w:b/>
        </w:rPr>
        <w:t>not </w:t>
      </w:r>
      <w:r>
        <w:rPr/>
        <w:t>eligible for EPA funding as provided in the Lobbying Disclosure Act, 2 U.S.C. 1611.</w:t>
      </w:r>
    </w:p>
    <w:p>
      <w:pPr>
        <w:pStyle w:val="BodyText"/>
        <w:spacing w:line="276" w:lineRule="auto" w:before="160"/>
        <w:ind w:left="220" w:right="436"/>
      </w:pPr>
      <w:r>
        <w:rPr/>
        <w:t>In addition to the eligible entities above, the Iowa DNR is emphasizing potential collaborations with the following types of entities:</w:t>
      </w:r>
    </w:p>
    <w:p>
      <w:pPr>
        <w:pStyle w:val="ListParagraph"/>
        <w:numPr>
          <w:ilvl w:val="0"/>
          <w:numId w:val="3"/>
        </w:numPr>
        <w:tabs>
          <w:tab w:pos="939" w:val="left" w:leader="none"/>
          <w:tab w:pos="940" w:val="left" w:leader="none"/>
        </w:tabs>
        <w:spacing w:line="240" w:lineRule="auto" w:before="160" w:after="0"/>
        <w:ind w:left="940" w:right="0" w:hanging="360"/>
        <w:jc w:val="left"/>
        <w:rPr>
          <w:sz w:val="22"/>
        </w:rPr>
      </w:pPr>
      <w:r>
        <w:rPr>
          <w:sz w:val="22"/>
        </w:rPr>
        <w:t>Other </w:t>
      </w:r>
      <w:r>
        <w:rPr>
          <w:spacing w:val="-3"/>
          <w:sz w:val="22"/>
        </w:rPr>
        <w:t>state </w:t>
      </w:r>
      <w:r>
        <w:rPr>
          <w:sz w:val="22"/>
        </w:rPr>
        <w:t>agencies</w:t>
      </w:r>
    </w:p>
    <w:p>
      <w:pPr>
        <w:pStyle w:val="ListParagraph"/>
        <w:numPr>
          <w:ilvl w:val="0"/>
          <w:numId w:val="3"/>
        </w:numPr>
        <w:tabs>
          <w:tab w:pos="939" w:val="left" w:leader="none"/>
          <w:tab w:pos="940" w:val="left" w:leader="none"/>
        </w:tabs>
        <w:spacing w:line="240" w:lineRule="auto" w:before="40" w:after="0"/>
        <w:ind w:left="940" w:right="0" w:hanging="360"/>
        <w:jc w:val="left"/>
        <w:rPr>
          <w:sz w:val="22"/>
        </w:rPr>
      </w:pPr>
      <w:r>
        <w:rPr>
          <w:sz w:val="22"/>
        </w:rPr>
        <w:t>Local governmental</w:t>
      </w:r>
      <w:r>
        <w:rPr>
          <w:spacing w:val="-1"/>
          <w:sz w:val="22"/>
        </w:rPr>
        <w:t> </w:t>
      </w:r>
      <w:r>
        <w:rPr>
          <w:sz w:val="22"/>
        </w:rPr>
        <w:t>entities</w:t>
      </w:r>
    </w:p>
    <w:p>
      <w:pPr>
        <w:pStyle w:val="ListParagraph"/>
        <w:numPr>
          <w:ilvl w:val="0"/>
          <w:numId w:val="3"/>
        </w:numPr>
        <w:tabs>
          <w:tab w:pos="939" w:val="left" w:leader="none"/>
          <w:tab w:pos="940" w:val="left" w:leader="none"/>
        </w:tabs>
        <w:spacing w:line="240" w:lineRule="auto" w:before="41" w:after="0"/>
        <w:ind w:left="940" w:right="0" w:hanging="360"/>
        <w:jc w:val="left"/>
        <w:rPr>
          <w:sz w:val="22"/>
        </w:rPr>
      </w:pPr>
      <w:r>
        <w:rPr>
          <w:spacing w:val="-3"/>
          <w:sz w:val="22"/>
        </w:rPr>
        <w:t>Tribal</w:t>
      </w:r>
      <w:r>
        <w:rPr>
          <w:spacing w:val="-1"/>
          <w:sz w:val="22"/>
        </w:rPr>
        <w:t> </w:t>
      </w:r>
      <w:r>
        <w:rPr>
          <w:sz w:val="22"/>
        </w:rPr>
        <w:t>governments</w:t>
      </w:r>
    </w:p>
    <w:p>
      <w:pPr>
        <w:pStyle w:val="ListParagraph"/>
        <w:numPr>
          <w:ilvl w:val="0"/>
          <w:numId w:val="3"/>
        </w:numPr>
        <w:tabs>
          <w:tab w:pos="939" w:val="left" w:leader="none"/>
          <w:tab w:pos="940" w:val="left" w:leader="none"/>
        </w:tabs>
        <w:spacing w:line="240" w:lineRule="auto" w:before="40" w:after="0"/>
        <w:ind w:left="940" w:right="0" w:hanging="360"/>
        <w:jc w:val="left"/>
        <w:rPr>
          <w:sz w:val="22"/>
        </w:rPr>
      </w:pPr>
      <w:r>
        <w:rPr>
          <w:sz w:val="22"/>
        </w:rPr>
        <w:t>Intergovernmental entities (</w:t>
      </w:r>
      <w:hyperlink r:id="rId20">
        <w:r>
          <w:rPr>
            <w:color w:val="1154CC"/>
            <w:sz w:val="22"/>
            <w:u w:val="single" w:color="1154CC"/>
          </w:rPr>
          <w:t>Code of Iowa Chapter 28E</w:t>
        </w:r>
        <w:r>
          <w:rPr>
            <w:color w:val="1154CC"/>
            <w:sz w:val="22"/>
          </w:rPr>
          <w:t> </w:t>
        </w:r>
      </w:hyperlink>
      <w:r>
        <w:rPr>
          <w:sz w:val="22"/>
        </w:rPr>
        <w:t>entities including </w:t>
      </w:r>
      <w:r>
        <w:rPr>
          <w:spacing w:val="-3"/>
          <w:sz w:val="22"/>
        </w:rPr>
        <w:t>Watershed </w:t>
      </w:r>
      <w:r>
        <w:rPr>
          <w:sz w:val="22"/>
        </w:rPr>
        <w:t>Management</w:t>
      </w:r>
      <w:r>
        <w:rPr>
          <w:spacing w:val="-24"/>
          <w:sz w:val="22"/>
        </w:rPr>
        <w:t> </w:t>
      </w:r>
      <w:r>
        <w:rPr>
          <w:sz w:val="22"/>
        </w:rPr>
        <w:t>Authorities)</w:t>
      </w:r>
    </w:p>
    <w:p>
      <w:pPr>
        <w:pStyle w:val="ListParagraph"/>
        <w:numPr>
          <w:ilvl w:val="0"/>
          <w:numId w:val="3"/>
        </w:numPr>
        <w:tabs>
          <w:tab w:pos="939" w:val="left" w:leader="none"/>
          <w:tab w:pos="940" w:val="left" w:leader="none"/>
        </w:tabs>
        <w:spacing w:line="240" w:lineRule="auto" w:before="40" w:after="0"/>
        <w:ind w:left="940" w:right="0" w:hanging="360"/>
        <w:jc w:val="left"/>
        <w:rPr>
          <w:sz w:val="22"/>
        </w:rPr>
      </w:pPr>
      <w:r>
        <w:rPr>
          <w:sz w:val="22"/>
        </w:rPr>
        <w:t>Nonprofit agricultural or rural community focused</w:t>
      </w:r>
      <w:r>
        <w:rPr>
          <w:spacing w:val="-5"/>
          <w:sz w:val="22"/>
        </w:rPr>
        <w:t> </w:t>
      </w:r>
      <w:r>
        <w:rPr>
          <w:sz w:val="22"/>
        </w:rPr>
        <w:t>organizations</w:t>
      </w:r>
    </w:p>
    <w:p>
      <w:pPr>
        <w:pStyle w:val="ListParagraph"/>
        <w:numPr>
          <w:ilvl w:val="0"/>
          <w:numId w:val="3"/>
        </w:numPr>
        <w:tabs>
          <w:tab w:pos="939" w:val="left" w:leader="none"/>
          <w:tab w:pos="940" w:val="left" w:leader="none"/>
        </w:tabs>
        <w:spacing w:line="240" w:lineRule="auto" w:before="40" w:after="0"/>
        <w:ind w:left="940" w:right="0" w:hanging="360"/>
        <w:jc w:val="left"/>
        <w:rPr>
          <w:sz w:val="22"/>
        </w:rPr>
      </w:pPr>
      <w:r>
        <w:rPr>
          <w:sz w:val="22"/>
        </w:rPr>
        <w:t>Resource Conservation &amp; Development (RC&amp;D)</w:t>
      </w:r>
      <w:r>
        <w:rPr>
          <w:spacing w:val="-4"/>
          <w:sz w:val="22"/>
        </w:rPr>
        <w:t> </w:t>
      </w:r>
      <w:r>
        <w:rPr>
          <w:sz w:val="22"/>
        </w:rPr>
        <w:t>organizations</w:t>
      </w:r>
    </w:p>
    <w:p>
      <w:pPr>
        <w:pStyle w:val="ListParagraph"/>
        <w:numPr>
          <w:ilvl w:val="0"/>
          <w:numId w:val="3"/>
        </w:numPr>
        <w:tabs>
          <w:tab w:pos="939" w:val="left" w:leader="none"/>
          <w:tab w:pos="940" w:val="left" w:leader="none"/>
        </w:tabs>
        <w:spacing w:line="240" w:lineRule="auto" w:before="41" w:after="0"/>
        <w:ind w:left="940" w:right="0" w:hanging="360"/>
        <w:jc w:val="left"/>
        <w:rPr>
          <w:sz w:val="22"/>
        </w:rPr>
      </w:pPr>
      <w:r>
        <w:rPr>
          <w:sz w:val="22"/>
        </w:rPr>
        <w:t>Beginning farmer or US Military </w:t>
      </w:r>
      <w:r>
        <w:rPr>
          <w:spacing w:val="-4"/>
          <w:sz w:val="22"/>
        </w:rPr>
        <w:t>Veteran </w:t>
      </w:r>
      <w:r>
        <w:rPr>
          <w:sz w:val="22"/>
        </w:rPr>
        <w:t>farmer</w:t>
      </w:r>
      <w:r>
        <w:rPr>
          <w:spacing w:val="-3"/>
          <w:sz w:val="22"/>
        </w:rPr>
        <w:t> </w:t>
      </w:r>
      <w:r>
        <w:rPr>
          <w:sz w:val="22"/>
        </w:rPr>
        <w:t>groups</w:t>
      </w:r>
    </w:p>
    <w:p>
      <w:pPr>
        <w:pStyle w:val="ListParagraph"/>
        <w:numPr>
          <w:ilvl w:val="0"/>
          <w:numId w:val="3"/>
        </w:numPr>
        <w:tabs>
          <w:tab w:pos="939" w:val="left" w:leader="none"/>
          <w:tab w:pos="940" w:val="left" w:leader="none"/>
        </w:tabs>
        <w:spacing w:line="240" w:lineRule="auto" w:before="40" w:after="0"/>
        <w:ind w:left="940" w:right="0" w:hanging="360"/>
        <w:jc w:val="left"/>
        <w:rPr>
          <w:sz w:val="22"/>
        </w:rPr>
      </w:pPr>
      <w:r>
        <w:rPr>
          <w:sz w:val="22"/>
        </w:rPr>
        <w:t>Universities and</w:t>
      </w:r>
      <w:r>
        <w:rPr>
          <w:spacing w:val="-1"/>
          <w:sz w:val="22"/>
        </w:rPr>
        <w:t> </w:t>
      </w:r>
      <w:r>
        <w:rPr>
          <w:sz w:val="22"/>
        </w:rPr>
        <w:t>colleges</w:t>
      </w:r>
    </w:p>
    <w:p>
      <w:pPr>
        <w:pStyle w:val="BodyText"/>
        <w:spacing w:line="276" w:lineRule="auto" w:before="200"/>
        <w:ind w:left="220" w:right="329"/>
      </w:pPr>
      <w:r>
        <w:rPr/>
        <w:t>To best meet the needs of Iowa’s underserved farmers and farm communities, the DNR is emphasizing the importance of partnerships between eligible applicants and relevant local groups. Developing partnerships and strengthening collaborations are also EPA priorities for this program. DNR strongly encourages local partnerships with producer groups, minority serving institutions (e.g., Historically Black Colleges and Universities, Tribal Colleges and Universities, Hispanic Serving Institutions, Asian American and Native Hawaiin/Pacific Islander Serving Institutions, and Predominantly Black Institutions) and other institutions of higher learning, and non-profits (e.g., 501(c)(3)).</w:t>
      </w:r>
    </w:p>
    <w:p>
      <w:pPr>
        <w:pStyle w:val="BodyText"/>
        <w:ind w:left="0"/>
      </w:pPr>
    </w:p>
    <w:p>
      <w:pPr>
        <w:pStyle w:val="BodyText"/>
        <w:spacing w:before="6"/>
        <w:ind w:left="0"/>
        <w:rPr>
          <w:sz w:val="29"/>
        </w:rPr>
      </w:pPr>
    </w:p>
    <w:p>
      <w:pPr>
        <w:pStyle w:val="Heading1"/>
      </w:pPr>
      <w:r>
        <w:rPr/>
        <w:t>ELIGIBLE ACTIVITIES</w:t>
      </w:r>
    </w:p>
    <w:p>
      <w:pPr>
        <w:pStyle w:val="BodyText"/>
        <w:spacing w:before="5"/>
        <w:ind w:left="0"/>
        <w:rPr>
          <w:b/>
          <w:sz w:val="16"/>
        </w:rPr>
      </w:pPr>
    </w:p>
    <w:p>
      <w:pPr>
        <w:pStyle w:val="BodyText"/>
        <w:spacing w:line="276" w:lineRule="auto"/>
        <w:ind w:left="220" w:right="376"/>
      </w:pPr>
      <w:r>
        <w:rPr/>
        <w:t>Aligned with the goals of the EPA grant program, Iowa’s program is seeking partners with interests in three key areas of water management: </w:t>
      </w:r>
      <w:r>
        <w:rPr>
          <w:b/>
        </w:rPr>
        <w:t>nonpoint source water pollution reduction, flood reduction and resiliency building, and source water protection (drinking water protection). </w:t>
      </w:r>
      <w:r>
        <w:rPr/>
        <w:t>Additional emphasis on the co-benefits of conservation practice implementation are also encouraged, including increased wildlife habitat and quality of life for Iowans, particularly those in underserved and rural communities. Education, outreach, and social assessment work is also an allowable area of focus as long as the intent is to inform or otherwise engage target populations, including underserved farmers and members of underserved communities.</w:t>
      </w:r>
    </w:p>
    <w:p>
      <w:pPr>
        <w:pStyle w:val="BodyText"/>
        <w:spacing w:line="276" w:lineRule="auto" w:before="160"/>
        <w:ind w:left="220" w:right="323"/>
      </w:pPr>
      <w:r>
        <w:rPr/>
        <w:t>With the Iowa DNR’s guidance and technical assistance, subawardees will be tasked with load reduction and runoff reduction reporting if applicable. Goals for any project should align with the Iowa Nutrient Reduction Strategy, Iowa Nonpoint Source Management Plan, and Iowa Stormwater Management Manual goals: 41 percent reduction in nitrate loads, 29 percent reduction in phosphorus loads, and a watershed runoff coefficient of 50 percent or less for large (6 inch over 24 hour) storms.</w:t>
      </w:r>
    </w:p>
    <w:p>
      <w:pPr>
        <w:spacing w:after="0" w:line="276" w:lineRule="auto"/>
        <w:sectPr>
          <w:pgSz w:w="12240" w:h="15840"/>
          <w:pgMar w:header="640" w:footer="670" w:top="840" w:bottom="860" w:left="500" w:right="340"/>
        </w:sectPr>
      </w:pPr>
    </w:p>
    <w:p>
      <w:pPr>
        <w:pStyle w:val="BodyText"/>
        <w:spacing w:line="276" w:lineRule="auto"/>
        <w:ind w:left="220" w:right="348"/>
      </w:pPr>
      <w:r>
        <w:rPr/>
        <w:t>For direct implementation of best management practices (BMP), design standards common to watershed and stormwater management projects in the state are expected to be followed and more information and technical guidance will be provided in the project phase when relevant.</w:t>
      </w:r>
    </w:p>
    <w:p>
      <w:pPr>
        <w:pStyle w:val="BodyText"/>
        <w:ind w:left="0"/>
      </w:pPr>
    </w:p>
    <w:p>
      <w:pPr>
        <w:pStyle w:val="BodyText"/>
        <w:spacing w:before="3"/>
        <w:ind w:left="0"/>
        <w:rPr>
          <w:sz w:val="16"/>
        </w:rPr>
      </w:pPr>
    </w:p>
    <w:p>
      <w:pPr>
        <w:pStyle w:val="Heading1"/>
        <w:spacing w:before="1"/>
      </w:pPr>
      <w:r>
        <w:rPr/>
        <w:t>INELIGIBLE ACTIVITIES</w:t>
      </w:r>
    </w:p>
    <w:p>
      <w:pPr>
        <w:pStyle w:val="BodyText"/>
        <w:spacing w:before="7"/>
        <w:ind w:left="0"/>
        <w:rPr>
          <w:b/>
          <w:sz w:val="28"/>
        </w:rPr>
      </w:pPr>
    </w:p>
    <w:p>
      <w:pPr>
        <w:spacing w:before="0"/>
        <w:ind w:left="220" w:right="0" w:firstLine="0"/>
        <w:jc w:val="left"/>
        <w:rPr>
          <w:sz w:val="22"/>
        </w:rPr>
      </w:pPr>
      <w:r>
        <w:rPr>
          <w:sz w:val="22"/>
        </w:rPr>
        <w:t>The following are </w:t>
      </w:r>
      <w:r>
        <w:rPr>
          <w:b/>
          <w:sz w:val="22"/>
        </w:rPr>
        <w:t>ineligible </w:t>
      </w:r>
      <w:r>
        <w:rPr>
          <w:sz w:val="22"/>
        </w:rPr>
        <w:t>activities:</w:t>
      </w:r>
    </w:p>
    <w:p>
      <w:pPr>
        <w:pStyle w:val="BodyText"/>
        <w:spacing w:before="5"/>
        <w:ind w:left="0"/>
        <w:rPr>
          <w:sz w:val="16"/>
        </w:rPr>
      </w:pPr>
    </w:p>
    <w:p>
      <w:pPr>
        <w:pStyle w:val="ListParagraph"/>
        <w:numPr>
          <w:ilvl w:val="0"/>
          <w:numId w:val="3"/>
        </w:numPr>
        <w:tabs>
          <w:tab w:pos="939" w:val="left" w:leader="none"/>
          <w:tab w:pos="940" w:val="left" w:leader="none"/>
        </w:tabs>
        <w:spacing w:line="276" w:lineRule="auto" w:before="0" w:after="0"/>
        <w:ind w:left="940" w:right="470" w:hanging="360"/>
        <w:jc w:val="left"/>
        <w:rPr>
          <w:sz w:val="22"/>
        </w:rPr>
      </w:pPr>
      <w:r>
        <w:rPr>
          <w:sz w:val="22"/>
        </w:rPr>
        <w:t>Projects that do not comply with Clean </w:t>
      </w:r>
      <w:r>
        <w:rPr>
          <w:spacing w:val="-3"/>
          <w:sz w:val="22"/>
        </w:rPr>
        <w:t>Water </w:t>
      </w:r>
      <w:r>
        <w:rPr>
          <w:sz w:val="22"/>
        </w:rPr>
        <w:t>Act Section 104(b)(3), which authorizes the award of assistance agreements</w:t>
      </w:r>
      <w:r>
        <w:rPr>
          <w:spacing w:val="-7"/>
          <w:sz w:val="22"/>
        </w:rPr>
        <w:t> </w:t>
      </w:r>
      <w:r>
        <w:rPr>
          <w:sz w:val="22"/>
        </w:rPr>
        <w:t>to</w:t>
      </w:r>
      <w:r>
        <w:rPr>
          <w:spacing w:val="-7"/>
          <w:sz w:val="22"/>
        </w:rPr>
        <w:t> </w:t>
      </w:r>
      <w:r>
        <w:rPr>
          <w:sz w:val="22"/>
        </w:rPr>
        <w:t>conduct</w:t>
      </w:r>
      <w:r>
        <w:rPr>
          <w:spacing w:val="-7"/>
          <w:sz w:val="22"/>
        </w:rPr>
        <w:t> </w:t>
      </w:r>
      <w:r>
        <w:rPr>
          <w:sz w:val="22"/>
        </w:rPr>
        <w:t>and</w:t>
      </w:r>
      <w:r>
        <w:rPr>
          <w:spacing w:val="-6"/>
          <w:sz w:val="22"/>
        </w:rPr>
        <w:t> </w:t>
      </w:r>
      <w:r>
        <w:rPr>
          <w:sz w:val="22"/>
        </w:rPr>
        <w:t>promote</w:t>
      </w:r>
      <w:r>
        <w:rPr>
          <w:spacing w:val="-8"/>
          <w:sz w:val="22"/>
        </w:rPr>
        <w:t> </w:t>
      </w:r>
      <w:r>
        <w:rPr>
          <w:sz w:val="22"/>
        </w:rPr>
        <w:t>the</w:t>
      </w:r>
      <w:r>
        <w:rPr>
          <w:spacing w:val="-7"/>
          <w:sz w:val="22"/>
        </w:rPr>
        <w:t> </w:t>
      </w:r>
      <w:r>
        <w:rPr>
          <w:sz w:val="22"/>
        </w:rPr>
        <w:t>coordination</w:t>
      </w:r>
      <w:r>
        <w:rPr>
          <w:spacing w:val="-7"/>
          <w:sz w:val="22"/>
        </w:rPr>
        <w:t> </w:t>
      </w:r>
      <w:r>
        <w:rPr>
          <w:sz w:val="22"/>
        </w:rPr>
        <w:t>and</w:t>
      </w:r>
      <w:r>
        <w:rPr>
          <w:spacing w:val="-7"/>
          <w:sz w:val="22"/>
        </w:rPr>
        <w:t> </w:t>
      </w:r>
      <w:r>
        <w:rPr>
          <w:sz w:val="22"/>
        </w:rPr>
        <w:t>acceleration</w:t>
      </w:r>
      <w:r>
        <w:rPr>
          <w:spacing w:val="-6"/>
          <w:sz w:val="22"/>
        </w:rPr>
        <w:t> </w:t>
      </w:r>
      <w:r>
        <w:rPr>
          <w:sz w:val="22"/>
        </w:rPr>
        <w:t>of</w:t>
      </w:r>
      <w:r>
        <w:rPr>
          <w:spacing w:val="-7"/>
          <w:sz w:val="22"/>
        </w:rPr>
        <w:t> </w:t>
      </w:r>
      <w:r>
        <w:rPr>
          <w:sz w:val="22"/>
        </w:rPr>
        <w:t>research,</w:t>
      </w:r>
      <w:r>
        <w:rPr>
          <w:spacing w:val="-8"/>
          <w:sz w:val="22"/>
        </w:rPr>
        <w:t> </w:t>
      </w:r>
      <w:r>
        <w:rPr>
          <w:sz w:val="22"/>
        </w:rPr>
        <w:t>investigations,</w:t>
      </w:r>
      <w:r>
        <w:rPr>
          <w:spacing w:val="-7"/>
          <w:sz w:val="22"/>
        </w:rPr>
        <w:t> </w:t>
      </w:r>
      <w:r>
        <w:rPr>
          <w:sz w:val="22"/>
        </w:rPr>
        <w:t>experiments, training, demonstrations, surveys and studies relating to the causes, effects, extent, prevention, reduction, and elimination of</w:t>
      </w:r>
      <w:r>
        <w:rPr>
          <w:spacing w:val="-1"/>
          <w:sz w:val="22"/>
        </w:rPr>
        <w:t> </w:t>
      </w:r>
      <w:r>
        <w:rPr>
          <w:sz w:val="22"/>
        </w:rPr>
        <w:t>pollution.</w:t>
      </w:r>
    </w:p>
    <w:p>
      <w:pPr>
        <w:pStyle w:val="ListParagraph"/>
        <w:numPr>
          <w:ilvl w:val="0"/>
          <w:numId w:val="3"/>
        </w:numPr>
        <w:tabs>
          <w:tab w:pos="939" w:val="left" w:leader="none"/>
          <w:tab w:pos="940" w:val="left" w:leader="none"/>
        </w:tabs>
        <w:spacing w:line="276" w:lineRule="auto" w:before="0" w:after="0"/>
        <w:ind w:left="940" w:right="628" w:hanging="360"/>
        <w:jc w:val="left"/>
        <w:rPr>
          <w:sz w:val="22"/>
        </w:rPr>
      </w:pPr>
      <w:r>
        <w:rPr>
          <w:sz w:val="22"/>
        </w:rPr>
        <w:t>Actions required to settle a formal enforcement action or included in a court order; or specified as a required mitigation</w:t>
      </w:r>
      <w:r>
        <w:rPr>
          <w:spacing w:val="-4"/>
          <w:sz w:val="22"/>
        </w:rPr>
        <w:t> </w:t>
      </w:r>
      <w:r>
        <w:rPr>
          <w:sz w:val="22"/>
        </w:rPr>
        <w:t>measure</w:t>
      </w:r>
      <w:r>
        <w:rPr>
          <w:spacing w:val="-3"/>
          <w:sz w:val="22"/>
        </w:rPr>
        <w:t> </w:t>
      </w:r>
      <w:r>
        <w:rPr>
          <w:sz w:val="22"/>
        </w:rPr>
        <w:t>under</w:t>
      </w:r>
      <w:r>
        <w:rPr>
          <w:spacing w:val="-4"/>
          <w:sz w:val="22"/>
        </w:rPr>
        <w:t> </w:t>
      </w:r>
      <w:r>
        <w:rPr>
          <w:sz w:val="22"/>
        </w:rPr>
        <w:t>a</w:t>
      </w:r>
      <w:r>
        <w:rPr>
          <w:spacing w:val="-3"/>
          <w:sz w:val="22"/>
        </w:rPr>
        <w:t> state,</w:t>
      </w:r>
      <w:r>
        <w:rPr>
          <w:spacing w:val="-4"/>
          <w:sz w:val="22"/>
        </w:rPr>
        <w:t> </w:t>
      </w:r>
      <w:r>
        <w:rPr>
          <w:sz w:val="22"/>
        </w:rPr>
        <w:t>local,</w:t>
      </w:r>
      <w:r>
        <w:rPr>
          <w:spacing w:val="-4"/>
          <w:sz w:val="22"/>
        </w:rPr>
        <w:t> </w:t>
      </w:r>
      <w:r>
        <w:rPr>
          <w:sz w:val="22"/>
        </w:rPr>
        <w:t>or</w:t>
      </w:r>
      <w:r>
        <w:rPr>
          <w:spacing w:val="-4"/>
          <w:sz w:val="22"/>
        </w:rPr>
        <w:t> </w:t>
      </w:r>
      <w:r>
        <w:rPr>
          <w:sz w:val="22"/>
        </w:rPr>
        <w:t>federal</w:t>
      </w:r>
      <w:r>
        <w:rPr>
          <w:spacing w:val="-3"/>
          <w:sz w:val="22"/>
        </w:rPr>
        <w:t> </w:t>
      </w:r>
      <w:r>
        <w:rPr>
          <w:sz w:val="22"/>
        </w:rPr>
        <w:t>permit</w:t>
      </w:r>
      <w:r>
        <w:rPr>
          <w:spacing w:val="-3"/>
          <w:sz w:val="22"/>
        </w:rPr>
        <w:t> </w:t>
      </w:r>
      <w:r>
        <w:rPr>
          <w:sz w:val="22"/>
        </w:rPr>
        <w:t>for</w:t>
      </w:r>
      <w:r>
        <w:rPr>
          <w:spacing w:val="-4"/>
          <w:sz w:val="22"/>
        </w:rPr>
        <w:t> </w:t>
      </w:r>
      <w:r>
        <w:rPr>
          <w:sz w:val="22"/>
        </w:rPr>
        <w:t>a</w:t>
      </w:r>
      <w:r>
        <w:rPr>
          <w:spacing w:val="-3"/>
          <w:sz w:val="22"/>
        </w:rPr>
        <w:t> </w:t>
      </w:r>
      <w:r>
        <w:rPr>
          <w:sz w:val="22"/>
        </w:rPr>
        <w:t>specific</w:t>
      </w:r>
      <w:r>
        <w:rPr>
          <w:spacing w:val="-3"/>
          <w:sz w:val="22"/>
        </w:rPr>
        <w:t> </w:t>
      </w:r>
      <w:r>
        <w:rPr>
          <w:sz w:val="22"/>
        </w:rPr>
        <w:t>project;</w:t>
      </w:r>
      <w:r>
        <w:rPr>
          <w:spacing w:val="-4"/>
          <w:sz w:val="22"/>
        </w:rPr>
        <w:t> however, </w:t>
      </w:r>
      <w:r>
        <w:rPr>
          <w:sz w:val="22"/>
        </w:rPr>
        <w:t>grant</w:t>
      </w:r>
      <w:r>
        <w:rPr>
          <w:spacing w:val="-3"/>
          <w:sz w:val="22"/>
        </w:rPr>
        <w:t> </w:t>
      </w:r>
      <w:r>
        <w:rPr>
          <w:sz w:val="22"/>
        </w:rPr>
        <w:t>funding</w:t>
      </w:r>
      <w:r>
        <w:rPr>
          <w:spacing w:val="-4"/>
          <w:sz w:val="22"/>
        </w:rPr>
        <w:t> </w:t>
      </w:r>
      <w:r>
        <w:rPr>
          <w:sz w:val="22"/>
        </w:rPr>
        <w:t>may</w:t>
      </w:r>
      <w:r>
        <w:rPr>
          <w:spacing w:val="-4"/>
          <w:sz w:val="22"/>
        </w:rPr>
        <w:t> </w:t>
      </w:r>
      <w:r>
        <w:rPr>
          <w:sz w:val="22"/>
        </w:rPr>
        <w:t>be used to enhance or expand such projects beyond minimum requirements for</w:t>
      </w:r>
      <w:r>
        <w:rPr>
          <w:spacing w:val="-15"/>
          <w:sz w:val="22"/>
        </w:rPr>
        <w:t> </w:t>
      </w:r>
      <w:r>
        <w:rPr>
          <w:sz w:val="22"/>
        </w:rPr>
        <w:t>compliance.</w:t>
      </w:r>
    </w:p>
    <w:p>
      <w:pPr>
        <w:pStyle w:val="ListParagraph"/>
        <w:numPr>
          <w:ilvl w:val="0"/>
          <w:numId w:val="3"/>
        </w:numPr>
        <w:tabs>
          <w:tab w:pos="939" w:val="left" w:leader="none"/>
          <w:tab w:pos="941" w:val="left" w:leader="none"/>
        </w:tabs>
        <w:spacing w:line="240" w:lineRule="auto" w:before="0" w:after="0"/>
        <w:ind w:left="940" w:right="0" w:hanging="361"/>
        <w:jc w:val="left"/>
        <w:rPr>
          <w:sz w:val="22"/>
        </w:rPr>
      </w:pPr>
      <w:r>
        <w:rPr>
          <w:spacing w:val="-3"/>
          <w:sz w:val="22"/>
        </w:rPr>
        <w:t>Work </w:t>
      </w:r>
      <w:r>
        <w:rPr>
          <w:sz w:val="22"/>
        </w:rPr>
        <w:t>involving only routine maintenance of storm water infrastructure and other</w:t>
      </w:r>
      <w:r>
        <w:rPr>
          <w:spacing w:val="-17"/>
          <w:sz w:val="22"/>
        </w:rPr>
        <w:t> </w:t>
      </w:r>
      <w:r>
        <w:rPr>
          <w:sz w:val="22"/>
        </w:rPr>
        <w:t>facilities</w:t>
      </w:r>
    </w:p>
    <w:p>
      <w:pPr>
        <w:pStyle w:val="ListParagraph"/>
        <w:numPr>
          <w:ilvl w:val="0"/>
          <w:numId w:val="3"/>
        </w:numPr>
        <w:tabs>
          <w:tab w:pos="939" w:val="left" w:leader="none"/>
          <w:tab w:pos="940" w:val="left" w:leader="none"/>
        </w:tabs>
        <w:spacing w:line="276" w:lineRule="auto" w:before="40" w:after="0"/>
        <w:ind w:left="940" w:right="719" w:hanging="360"/>
        <w:jc w:val="left"/>
        <w:rPr>
          <w:sz w:val="22"/>
        </w:rPr>
      </w:pPr>
      <w:r>
        <w:rPr>
          <w:sz w:val="22"/>
        </w:rPr>
        <w:t>Projects</w:t>
      </w:r>
      <w:r>
        <w:rPr>
          <w:spacing w:val="-3"/>
          <w:sz w:val="22"/>
        </w:rPr>
        <w:t> </w:t>
      </w:r>
      <w:r>
        <w:rPr>
          <w:sz w:val="22"/>
        </w:rPr>
        <w:t>which</w:t>
      </w:r>
      <w:r>
        <w:rPr>
          <w:spacing w:val="-3"/>
          <w:sz w:val="22"/>
        </w:rPr>
        <w:t> </w:t>
      </w:r>
      <w:r>
        <w:rPr>
          <w:sz w:val="22"/>
        </w:rPr>
        <w:t>fall</w:t>
      </w:r>
      <w:r>
        <w:rPr>
          <w:spacing w:val="-2"/>
          <w:sz w:val="22"/>
        </w:rPr>
        <w:t> </w:t>
      </w:r>
      <w:r>
        <w:rPr>
          <w:sz w:val="22"/>
        </w:rPr>
        <w:t>under</w:t>
      </w:r>
      <w:r>
        <w:rPr>
          <w:spacing w:val="-4"/>
          <w:sz w:val="22"/>
        </w:rPr>
        <w:t> </w:t>
      </w:r>
      <w:r>
        <w:rPr>
          <w:sz w:val="22"/>
        </w:rPr>
        <w:t>the</w:t>
      </w:r>
      <w:r>
        <w:rPr>
          <w:spacing w:val="-3"/>
          <w:sz w:val="22"/>
        </w:rPr>
        <w:t> </w:t>
      </w:r>
      <w:r>
        <w:rPr>
          <w:sz w:val="22"/>
        </w:rPr>
        <w:t>existing</w:t>
      </w:r>
      <w:r>
        <w:rPr>
          <w:spacing w:val="-4"/>
          <w:sz w:val="22"/>
        </w:rPr>
        <w:t> </w:t>
      </w:r>
      <w:r>
        <w:rPr>
          <w:sz w:val="22"/>
        </w:rPr>
        <w:t>planning</w:t>
      </w:r>
      <w:r>
        <w:rPr>
          <w:spacing w:val="-3"/>
          <w:sz w:val="22"/>
        </w:rPr>
        <w:t> </w:t>
      </w:r>
      <w:r>
        <w:rPr>
          <w:sz w:val="22"/>
        </w:rPr>
        <w:t>responsibilities</w:t>
      </w:r>
      <w:r>
        <w:rPr>
          <w:spacing w:val="-3"/>
          <w:sz w:val="22"/>
        </w:rPr>
        <w:t> </w:t>
      </w:r>
      <w:r>
        <w:rPr>
          <w:sz w:val="22"/>
        </w:rPr>
        <w:t>of</w:t>
      </w:r>
      <w:r>
        <w:rPr>
          <w:spacing w:val="-2"/>
          <w:sz w:val="22"/>
        </w:rPr>
        <w:t> </w:t>
      </w:r>
      <w:r>
        <w:rPr>
          <w:sz w:val="22"/>
        </w:rPr>
        <w:t>an</w:t>
      </w:r>
      <w:r>
        <w:rPr>
          <w:spacing w:val="-3"/>
          <w:sz w:val="22"/>
        </w:rPr>
        <w:t> </w:t>
      </w:r>
      <w:r>
        <w:rPr>
          <w:sz w:val="22"/>
        </w:rPr>
        <w:t>individual</w:t>
      </w:r>
      <w:r>
        <w:rPr>
          <w:spacing w:val="-2"/>
          <w:sz w:val="22"/>
        </w:rPr>
        <w:t> </w:t>
      </w:r>
      <w:r>
        <w:rPr>
          <w:spacing w:val="-3"/>
          <w:sz w:val="22"/>
        </w:rPr>
        <w:t>state</w:t>
      </w:r>
      <w:r>
        <w:rPr>
          <w:spacing w:val="-4"/>
          <w:sz w:val="22"/>
        </w:rPr>
        <w:t> </w:t>
      </w:r>
      <w:r>
        <w:rPr>
          <w:sz w:val="22"/>
        </w:rPr>
        <w:t>or</w:t>
      </w:r>
      <w:r>
        <w:rPr>
          <w:spacing w:val="-3"/>
          <w:sz w:val="22"/>
        </w:rPr>
        <w:t> </w:t>
      </w:r>
      <w:r>
        <w:rPr>
          <w:sz w:val="22"/>
        </w:rPr>
        <w:t>local</w:t>
      </w:r>
      <w:r>
        <w:rPr>
          <w:spacing w:val="-3"/>
          <w:sz w:val="22"/>
        </w:rPr>
        <w:t> </w:t>
      </w:r>
      <w:r>
        <w:rPr>
          <w:sz w:val="22"/>
        </w:rPr>
        <w:t>government</w:t>
      </w:r>
      <w:r>
        <w:rPr>
          <w:spacing w:val="-2"/>
          <w:sz w:val="22"/>
        </w:rPr>
        <w:t> </w:t>
      </w:r>
      <w:r>
        <w:rPr>
          <w:sz w:val="22"/>
        </w:rPr>
        <w:t>(e.g., development of TMDLs or MS4</w:t>
      </w:r>
      <w:r>
        <w:rPr>
          <w:spacing w:val="-3"/>
          <w:sz w:val="22"/>
        </w:rPr>
        <w:t> </w:t>
      </w:r>
      <w:r>
        <w:rPr>
          <w:sz w:val="22"/>
        </w:rPr>
        <w:t>permits)</w:t>
      </w:r>
    </w:p>
    <w:p>
      <w:pPr>
        <w:pStyle w:val="ListParagraph"/>
        <w:numPr>
          <w:ilvl w:val="0"/>
          <w:numId w:val="3"/>
        </w:numPr>
        <w:tabs>
          <w:tab w:pos="939" w:val="left" w:leader="none"/>
          <w:tab w:pos="941" w:val="left" w:leader="none"/>
        </w:tabs>
        <w:spacing w:line="240" w:lineRule="auto" w:before="0" w:after="0"/>
        <w:ind w:left="940" w:right="0" w:hanging="361"/>
        <w:jc w:val="left"/>
        <w:rPr>
          <w:sz w:val="22"/>
        </w:rPr>
      </w:pPr>
      <w:r>
        <w:rPr>
          <w:sz w:val="22"/>
        </w:rPr>
        <w:t>Solely </w:t>
      </w:r>
      <w:r>
        <w:rPr>
          <w:spacing w:val="-4"/>
          <w:sz w:val="22"/>
        </w:rPr>
        <w:t>“gray </w:t>
      </w:r>
      <w:r>
        <w:rPr>
          <w:sz w:val="22"/>
        </w:rPr>
        <w:t>infrastructure” projects (e.g., installation of sewer</w:t>
      </w:r>
      <w:r>
        <w:rPr>
          <w:spacing w:val="-4"/>
          <w:sz w:val="22"/>
        </w:rPr>
        <w:t> </w:t>
      </w:r>
      <w:r>
        <w:rPr>
          <w:sz w:val="22"/>
        </w:rPr>
        <w:t>lines)</w:t>
      </w:r>
    </w:p>
    <w:p>
      <w:pPr>
        <w:pStyle w:val="ListParagraph"/>
        <w:numPr>
          <w:ilvl w:val="0"/>
          <w:numId w:val="3"/>
        </w:numPr>
        <w:tabs>
          <w:tab w:pos="939" w:val="left" w:leader="none"/>
          <w:tab w:pos="940" w:val="left" w:leader="none"/>
        </w:tabs>
        <w:spacing w:line="276" w:lineRule="auto" w:before="40" w:after="0"/>
        <w:ind w:left="940" w:right="425" w:hanging="360"/>
        <w:jc w:val="left"/>
        <w:rPr>
          <w:sz w:val="22"/>
        </w:rPr>
      </w:pPr>
      <w:r>
        <w:rPr>
          <w:sz w:val="22"/>
        </w:rPr>
        <w:t>Construction activities that are not a part of a demonstration project. This includes, but is not limited </w:t>
      </w:r>
      <w:r>
        <w:rPr>
          <w:spacing w:val="-3"/>
          <w:sz w:val="22"/>
        </w:rPr>
        <w:t>to, </w:t>
      </w:r>
      <w:r>
        <w:rPr>
          <w:sz w:val="22"/>
        </w:rPr>
        <w:t>preliminary planning to determine the economic and engineering feasibility of a facility; engineering, architectural, legal, fiscal, and economic investigations and studies; surveys, designs, plans, working drawings, specifications,</w:t>
      </w:r>
      <w:r>
        <w:rPr>
          <w:spacing w:val="-4"/>
          <w:sz w:val="22"/>
        </w:rPr>
        <w:t> </w:t>
      </w:r>
      <w:r>
        <w:rPr>
          <w:sz w:val="22"/>
        </w:rPr>
        <w:t>procedures,</w:t>
      </w:r>
      <w:r>
        <w:rPr>
          <w:spacing w:val="-4"/>
          <w:sz w:val="22"/>
        </w:rPr>
        <w:t> </w:t>
      </w:r>
      <w:r>
        <w:rPr>
          <w:sz w:val="22"/>
        </w:rPr>
        <w:t>and</w:t>
      </w:r>
      <w:r>
        <w:rPr>
          <w:spacing w:val="-3"/>
          <w:sz w:val="22"/>
        </w:rPr>
        <w:t> </w:t>
      </w:r>
      <w:r>
        <w:rPr>
          <w:sz w:val="22"/>
        </w:rPr>
        <w:t>other</w:t>
      </w:r>
      <w:r>
        <w:rPr>
          <w:spacing w:val="-3"/>
          <w:sz w:val="22"/>
        </w:rPr>
        <w:t> </w:t>
      </w:r>
      <w:r>
        <w:rPr>
          <w:sz w:val="22"/>
        </w:rPr>
        <w:t>actions</w:t>
      </w:r>
      <w:r>
        <w:rPr>
          <w:spacing w:val="-3"/>
          <w:sz w:val="22"/>
        </w:rPr>
        <w:t> </w:t>
      </w:r>
      <w:r>
        <w:rPr>
          <w:sz w:val="22"/>
        </w:rPr>
        <w:t>necessary</w:t>
      </w:r>
      <w:r>
        <w:rPr>
          <w:spacing w:val="-4"/>
          <w:sz w:val="22"/>
        </w:rPr>
        <w:t> </w:t>
      </w:r>
      <w:r>
        <w:rPr>
          <w:sz w:val="22"/>
        </w:rPr>
        <w:t>to</w:t>
      </w:r>
      <w:r>
        <w:rPr>
          <w:spacing w:val="-3"/>
          <w:sz w:val="22"/>
        </w:rPr>
        <w:t> </w:t>
      </w:r>
      <w:r>
        <w:rPr>
          <w:sz w:val="22"/>
        </w:rPr>
        <w:t>the</w:t>
      </w:r>
      <w:r>
        <w:rPr>
          <w:spacing w:val="-4"/>
          <w:sz w:val="22"/>
        </w:rPr>
        <w:t> </w:t>
      </w:r>
      <w:r>
        <w:rPr>
          <w:sz w:val="22"/>
        </w:rPr>
        <w:t>construction</w:t>
      </w:r>
      <w:r>
        <w:rPr>
          <w:spacing w:val="-2"/>
          <w:sz w:val="22"/>
        </w:rPr>
        <w:t> </w:t>
      </w:r>
      <w:r>
        <w:rPr>
          <w:sz w:val="22"/>
        </w:rPr>
        <w:t>of</w:t>
      </w:r>
      <w:r>
        <w:rPr>
          <w:spacing w:val="-3"/>
          <w:sz w:val="22"/>
        </w:rPr>
        <w:t> </w:t>
      </w:r>
      <w:r>
        <w:rPr>
          <w:sz w:val="22"/>
        </w:rPr>
        <w:t>a</w:t>
      </w:r>
      <w:r>
        <w:rPr>
          <w:spacing w:val="-3"/>
          <w:sz w:val="22"/>
        </w:rPr>
        <w:t> </w:t>
      </w:r>
      <w:r>
        <w:rPr>
          <w:sz w:val="22"/>
        </w:rPr>
        <w:t>facility;</w:t>
      </w:r>
      <w:r>
        <w:rPr>
          <w:spacing w:val="-4"/>
          <w:sz w:val="22"/>
        </w:rPr>
        <w:t> </w:t>
      </w:r>
      <w:r>
        <w:rPr>
          <w:sz w:val="22"/>
        </w:rPr>
        <w:t>the</w:t>
      </w:r>
      <w:r>
        <w:rPr>
          <w:spacing w:val="-3"/>
          <w:sz w:val="22"/>
        </w:rPr>
        <w:t> </w:t>
      </w:r>
      <w:r>
        <w:rPr>
          <w:sz w:val="22"/>
        </w:rPr>
        <w:t>erection,</w:t>
      </w:r>
      <w:r>
        <w:rPr>
          <w:spacing w:val="-4"/>
          <w:sz w:val="22"/>
        </w:rPr>
        <w:t> </w:t>
      </w:r>
      <w:r>
        <w:rPr>
          <w:sz w:val="22"/>
        </w:rPr>
        <w:t>acquisition, alteration, remodeling, improvement, or extension of a facility; and the inspection and supervision of the construction of a </w:t>
      </w:r>
      <w:r>
        <w:rPr>
          <w:spacing w:val="-3"/>
          <w:sz w:val="22"/>
        </w:rPr>
        <w:t>facility.</w:t>
      </w:r>
    </w:p>
    <w:p>
      <w:pPr>
        <w:pStyle w:val="BodyText"/>
        <w:spacing w:before="160"/>
        <w:ind w:left="220"/>
      </w:pPr>
      <w:r>
        <w:rPr/>
        <w:t>Additionally, the following items cannot be purchased under the potential resultant grants:</w:t>
      </w:r>
    </w:p>
    <w:p>
      <w:pPr>
        <w:pStyle w:val="BodyText"/>
        <w:spacing w:before="5"/>
        <w:ind w:left="0"/>
        <w:rPr>
          <w:sz w:val="16"/>
        </w:rPr>
      </w:pPr>
    </w:p>
    <w:p>
      <w:pPr>
        <w:pStyle w:val="ListParagraph"/>
        <w:numPr>
          <w:ilvl w:val="0"/>
          <w:numId w:val="3"/>
        </w:numPr>
        <w:tabs>
          <w:tab w:pos="939" w:val="left" w:leader="none"/>
          <w:tab w:pos="940" w:val="left" w:leader="none"/>
        </w:tabs>
        <w:spacing w:line="276" w:lineRule="auto" w:before="0" w:after="0"/>
        <w:ind w:left="940" w:right="736" w:hanging="360"/>
        <w:jc w:val="left"/>
        <w:rPr>
          <w:sz w:val="22"/>
        </w:rPr>
      </w:pPr>
      <w:r>
        <w:rPr>
          <w:sz w:val="22"/>
        </w:rPr>
        <w:t>Any</w:t>
      </w:r>
      <w:r>
        <w:rPr>
          <w:spacing w:val="-5"/>
          <w:sz w:val="22"/>
        </w:rPr>
        <w:t> </w:t>
      </w:r>
      <w:r>
        <w:rPr>
          <w:sz w:val="22"/>
        </w:rPr>
        <w:t>purchases</w:t>
      </w:r>
      <w:r>
        <w:rPr>
          <w:spacing w:val="-3"/>
          <w:sz w:val="22"/>
        </w:rPr>
        <w:t> </w:t>
      </w:r>
      <w:r>
        <w:rPr>
          <w:sz w:val="22"/>
        </w:rPr>
        <w:t>or</w:t>
      </w:r>
      <w:r>
        <w:rPr>
          <w:spacing w:val="-4"/>
          <w:sz w:val="22"/>
        </w:rPr>
        <w:t> </w:t>
      </w:r>
      <w:r>
        <w:rPr>
          <w:sz w:val="22"/>
        </w:rPr>
        <w:t>activities</w:t>
      </w:r>
      <w:r>
        <w:rPr>
          <w:spacing w:val="-3"/>
          <w:sz w:val="22"/>
        </w:rPr>
        <w:t> </w:t>
      </w:r>
      <w:r>
        <w:rPr>
          <w:sz w:val="22"/>
        </w:rPr>
        <w:t>deemed</w:t>
      </w:r>
      <w:r>
        <w:rPr>
          <w:spacing w:val="-3"/>
          <w:sz w:val="22"/>
        </w:rPr>
        <w:t> </w:t>
      </w:r>
      <w:r>
        <w:rPr>
          <w:sz w:val="22"/>
        </w:rPr>
        <w:t>unnecessary</w:t>
      </w:r>
      <w:r>
        <w:rPr>
          <w:spacing w:val="-4"/>
          <w:sz w:val="22"/>
        </w:rPr>
        <w:t> </w:t>
      </w:r>
      <w:r>
        <w:rPr>
          <w:sz w:val="22"/>
        </w:rPr>
        <w:t>to</w:t>
      </w:r>
      <w:r>
        <w:rPr>
          <w:spacing w:val="-3"/>
          <w:sz w:val="22"/>
        </w:rPr>
        <w:t> </w:t>
      </w:r>
      <w:r>
        <w:rPr>
          <w:sz w:val="22"/>
        </w:rPr>
        <w:t>accomplish</w:t>
      </w:r>
      <w:r>
        <w:rPr>
          <w:spacing w:val="-3"/>
          <w:sz w:val="22"/>
        </w:rPr>
        <w:t> </w:t>
      </w:r>
      <w:r>
        <w:rPr>
          <w:sz w:val="22"/>
        </w:rPr>
        <w:t>grant</w:t>
      </w:r>
      <w:r>
        <w:rPr>
          <w:spacing w:val="-3"/>
          <w:sz w:val="22"/>
        </w:rPr>
        <w:t> </w:t>
      </w:r>
      <w:r>
        <w:rPr>
          <w:sz w:val="22"/>
        </w:rPr>
        <w:t>purposes</w:t>
      </w:r>
      <w:r>
        <w:rPr>
          <w:spacing w:val="-3"/>
          <w:sz w:val="22"/>
        </w:rPr>
        <w:t> </w:t>
      </w:r>
      <w:r>
        <w:rPr>
          <w:sz w:val="22"/>
        </w:rPr>
        <w:t>as</w:t>
      </w:r>
      <w:r>
        <w:rPr>
          <w:spacing w:val="-3"/>
          <w:sz w:val="22"/>
        </w:rPr>
        <w:t> </w:t>
      </w:r>
      <w:r>
        <w:rPr>
          <w:sz w:val="22"/>
        </w:rPr>
        <w:t>determined</w:t>
      </w:r>
      <w:r>
        <w:rPr>
          <w:spacing w:val="-3"/>
          <w:sz w:val="22"/>
        </w:rPr>
        <w:t> </w:t>
      </w:r>
      <w:r>
        <w:rPr>
          <w:sz w:val="22"/>
        </w:rPr>
        <w:t>by</w:t>
      </w:r>
      <w:r>
        <w:rPr>
          <w:spacing w:val="-4"/>
          <w:sz w:val="22"/>
        </w:rPr>
        <w:t> </w:t>
      </w:r>
      <w:r>
        <w:rPr>
          <w:sz w:val="22"/>
        </w:rPr>
        <w:t>DNR</w:t>
      </w:r>
      <w:r>
        <w:rPr>
          <w:spacing w:val="-4"/>
          <w:sz w:val="22"/>
        </w:rPr>
        <w:t> </w:t>
      </w:r>
      <w:r>
        <w:rPr>
          <w:sz w:val="22"/>
        </w:rPr>
        <w:t>or</w:t>
      </w:r>
      <w:r>
        <w:rPr>
          <w:spacing w:val="-4"/>
          <w:sz w:val="22"/>
        </w:rPr>
        <w:t> EPA, </w:t>
      </w:r>
      <w:r>
        <w:rPr>
          <w:sz w:val="22"/>
        </w:rPr>
        <w:t>including</w:t>
      </w:r>
      <w:r>
        <w:rPr>
          <w:spacing w:val="-5"/>
          <w:sz w:val="22"/>
        </w:rPr>
        <w:t> </w:t>
      </w:r>
      <w:r>
        <w:rPr>
          <w:sz w:val="22"/>
        </w:rPr>
        <w:t>any</w:t>
      </w:r>
      <w:r>
        <w:rPr>
          <w:spacing w:val="-5"/>
          <w:sz w:val="22"/>
        </w:rPr>
        <w:t> </w:t>
      </w:r>
      <w:r>
        <w:rPr>
          <w:sz w:val="22"/>
        </w:rPr>
        <w:t>grantee</w:t>
      </w:r>
      <w:r>
        <w:rPr>
          <w:spacing w:val="-4"/>
          <w:sz w:val="22"/>
        </w:rPr>
        <w:t> </w:t>
      </w:r>
      <w:r>
        <w:rPr>
          <w:sz w:val="22"/>
        </w:rPr>
        <w:t>expenses</w:t>
      </w:r>
      <w:r>
        <w:rPr>
          <w:spacing w:val="-4"/>
          <w:sz w:val="22"/>
        </w:rPr>
        <w:t> </w:t>
      </w:r>
      <w:r>
        <w:rPr>
          <w:sz w:val="22"/>
        </w:rPr>
        <w:t>that</w:t>
      </w:r>
      <w:r>
        <w:rPr>
          <w:spacing w:val="-4"/>
          <w:sz w:val="22"/>
        </w:rPr>
        <w:t> </w:t>
      </w:r>
      <w:r>
        <w:rPr>
          <w:sz w:val="22"/>
        </w:rPr>
        <w:t>are</w:t>
      </w:r>
      <w:r>
        <w:rPr>
          <w:spacing w:val="-4"/>
          <w:sz w:val="22"/>
        </w:rPr>
        <w:t> </w:t>
      </w:r>
      <w:r>
        <w:rPr>
          <w:sz w:val="22"/>
        </w:rPr>
        <w:t>not</w:t>
      </w:r>
      <w:r>
        <w:rPr>
          <w:spacing w:val="-4"/>
          <w:sz w:val="22"/>
        </w:rPr>
        <w:t> </w:t>
      </w:r>
      <w:r>
        <w:rPr>
          <w:sz w:val="22"/>
        </w:rPr>
        <w:t>directly</w:t>
      </w:r>
      <w:r>
        <w:rPr>
          <w:spacing w:val="-5"/>
          <w:sz w:val="22"/>
        </w:rPr>
        <w:t> </w:t>
      </w:r>
      <w:r>
        <w:rPr>
          <w:sz w:val="22"/>
        </w:rPr>
        <w:t>linked</w:t>
      </w:r>
      <w:r>
        <w:rPr>
          <w:spacing w:val="-3"/>
          <w:sz w:val="22"/>
        </w:rPr>
        <w:t> </w:t>
      </w:r>
      <w:r>
        <w:rPr>
          <w:sz w:val="22"/>
        </w:rPr>
        <w:t>to</w:t>
      </w:r>
      <w:r>
        <w:rPr>
          <w:spacing w:val="-4"/>
          <w:sz w:val="22"/>
        </w:rPr>
        <w:t> </w:t>
      </w:r>
      <w:r>
        <w:rPr>
          <w:sz w:val="22"/>
        </w:rPr>
        <w:t>the</w:t>
      </w:r>
      <w:r>
        <w:rPr>
          <w:spacing w:val="-5"/>
          <w:sz w:val="22"/>
        </w:rPr>
        <w:t> </w:t>
      </w:r>
      <w:r>
        <w:rPr>
          <w:sz w:val="22"/>
        </w:rPr>
        <w:t>implementation</w:t>
      </w:r>
      <w:r>
        <w:rPr>
          <w:spacing w:val="-3"/>
          <w:sz w:val="22"/>
        </w:rPr>
        <w:t> </w:t>
      </w:r>
      <w:r>
        <w:rPr>
          <w:sz w:val="22"/>
        </w:rPr>
        <w:t>of</w:t>
      </w:r>
      <w:r>
        <w:rPr>
          <w:spacing w:val="-4"/>
          <w:sz w:val="22"/>
        </w:rPr>
        <w:t> </w:t>
      </w:r>
      <w:r>
        <w:rPr>
          <w:sz w:val="22"/>
        </w:rPr>
        <w:t>the</w:t>
      </w:r>
      <w:r>
        <w:rPr>
          <w:spacing w:val="-5"/>
          <w:sz w:val="22"/>
        </w:rPr>
        <w:t> </w:t>
      </w:r>
      <w:r>
        <w:rPr>
          <w:sz w:val="22"/>
        </w:rPr>
        <w:t>proposed</w:t>
      </w:r>
      <w:r>
        <w:rPr>
          <w:spacing w:val="-3"/>
          <w:sz w:val="22"/>
        </w:rPr>
        <w:t> </w:t>
      </w:r>
      <w:r>
        <w:rPr>
          <w:sz w:val="22"/>
        </w:rPr>
        <w:t>activities</w:t>
      </w:r>
    </w:p>
    <w:p>
      <w:pPr>
        <w:pStyle w:val="ListParagraph"/>
        <w:numPr>
          <w:ilvl w:val="0"/>
          <w:numId w:val="3"/>
        </w:numPr>
        <w:tabs>
          <w:tab w:pos="939" w:val="left" w:leader="none"/>
          <w:tab w:pos="941" w:val="left" w:leader="none"/>
        </w:tabs>
        <w:spacing w:line="240" w:lineRule="auto" w:before="0" w:after="0"/>
        <w:ind w:left="940" w:right="0" w:hanging="361"/>
        <w:jc w:val="left"/>
        <w:rPr>
          <w:sz w:val="22"/>
        </w:rPr>
      </w:pPr>
      <w:r>
        <w:rPr>
          <w:sz w:val="22"/>
        </w:rPr>
        <w:t>Private ceremonies, parties, celebrations or related</w:t>
      </w:r>
      <w:r>
        <w:rPr>
          <w:spacing w:val="-7"/>
          <w:sz w:val="22"/>
        </w:rPr>
        <w:t> </w:t>
      </w:r>
      <w:r>
        <w:rPr>
          <w:sz w:val="22"/>
        </w:rPr>
        <w:t>expenses</w:t>
      </w:r>
    </w:p>
    <w:p>
      <w:pPr>
        <w:pStyle w:val="ListParagraph"/>
        <w:numPr>
          <w:ilvl w:val="0"/>
          <w:numId w:val="3"/>
        </w:numPr>
        <w:tabs>
          <w:tab w:pos="939" w:val="left" w:leader="none"/>
          <w:tab w:pos="941" w:val="left" w:leader="none"/>
        </w:tabs>
        <w:spacing w:line="240" w:lineRule="auto" w:before="41" w:after="0"/>
        <w:ind w:left="940" w:right="0" w:hanging="361"/>
        <w:jc w:val="left"/>
        <w:rPr>
          <w:sz w:val="22"/>
        </w:rPr>
      </w:pPr>
      <w:r>
        <w:rPr>
          <w:sz w:val="22"/>
        </w:rPr>
        <w:t>Previous obligations and/or bad</w:t>
      </w:r>
      <w:r>
        <w:rPr>
          <w:spacing w:val="-2"/>
          <w:sz w:val="22"/>
        </w:rPr>
        <w:t> </w:t>
      </w:r>
      <w:r>
        <w:rPr>
          <w:sz w:val="22"/>
        </w:rPr>
        <w:t>debts</w:t>
      </w:r>
    </w:p>
    <w:p>
      <w:pPr>
        <w:pStyle w:val="ListParagraph"/>
        <w:numPr>
          <w:ilvl w:val="0"/>
          <w:numId w:val="3"/>
        </w:numPr>
        <w:tabs>
          <w:tab w:pos="939" w:val="left" w:leader="none"/>
          <w:tab w:pos="941" w:val="left" w:leader="none"/>
        </w:tabs>
        <w:spacing w:line="240" w:lineRule="auto" w:before="40" w:after="0"/>
        <w:ind w:left="940" w:right="0" w:hanging="361"/>
        <w:jc w:val="left"/>
        <w:rPr>
          <w:sz w:val="22"/>
        </w:rPr>
      </w:pPr>
      <w:r>
        <w:rPr>
          <w:sz w:val="22"/>
        </w:rPr>
        <w:t>Expenses related to overtly religious</w:t>
      </w:r>
      <w:r>
        <w:rPr>
          <w:spacing w:val="-3"/>
          <w:sz w:val="22"/>
        </w:rPr>
        <w:t> </w:t>
      </w:r>
      <w:r>
        <w:rPr>
          <w:sz w:val="22"/>
        </w:rPr>
        <w:t>purposes</w:t>
      </w:r>
    </w:p>
    <w:p>
      <w:pPr>
        <w:pStyle w:val="ListParagraph"/>
        <w:numPr>
          <w:ilvl w:val="0"/>
          <w:numId w:val="3"/>
        </w:numPr>
        <w:tabs>
          <w:tab w:pos="939" w:val="left" w:leader="none"/>
          <w:tab w:pos="941" w:val="left" w:leader="none"/>
        </w:tabs>
        <w:spacing w:line="240" w:lineRule="auto" w:before="40" w:after="0"/>
        <w:ind w:left="940" w:right="0" w:hanging="361"/>
        <w:jc w:val="left"/>
        <w:rPr>
          <w:sz w:val="22"/>
        </w:rPr>
      </w:pPr>
      <w:r>
        <w:rPr>
          <w:sz w:val="22"/>
        </w:rPr>
        <w:t>Expenses intended to influence the outcome of elections or other political</w:t>
      </w:r>
      <w:r>
        <w:rPr>
          <w:spacing w:val="-11"/>
          <w:sz w:val="22"/>
        </w:rPr>
        <w:t> </w:t>
      </w:r>
      <w:r>
        <w:rPr>
          <w:sz w:val="22"/>
        </w:rPr>
        <w:t>processes</w:t>
      </w:r>
    </w:p>
    <w:p>
      <w:pPr>
        <w:pStyle w:val="ListParagraph"/>
        <w:numPr>
          <w:ilvl w:val="0"/>
          <w:numId w:val="3"/>
        </w:numPr>
        <w:tabs>
          <w:tab w:pos="939" w:val="left" w:leader="none"/>
          <w:tab w:pos="941" w:val="left" w:leader="none"/>
        </w:tabs>
        <w:spacing w:line="240" w:lineRule="auto" w:before="41" w:after="0"/>
        <w:ind w:left="940" w:right="0" w:hanging="361"/>
        <w:jc w:val="left"/>
        <w:rPr>
          <w:sz w:val="22"/>
        </w:rPr>
      </w:pPr>
      <w:r>
        <w:rPr>
          <w:sz w:val="22"/>
        </w:rPr>
        <w:t>Fines and/or</w:t>
      </w:r>
      <w:r>
        <w:rPr>
          <w:spacing w:val="-2"/>
          <w:sz w:val="22"/>
        </w:rPr>
        <w:t> </w:t>
      </w:r>
      <w:r>
        <w:rPr>
          <w:sz w:val="22"/>
        </w:rPr>
        <w:t>penalties</w:t>
      </w:r>
    </w:p>
    <w:p>
      <w:pPr>
        <w:pStyle w:val="ListParagraph"/>
        <w:numPr>
          <w:ilvl w:val="0"/>
          <w:numId w:val="3"/>
        </w:numPr>
        <w:tabs>
          <w:tab w:pos="939" w:val="left" w:leader="none"/>
          <w:tab w:pos="941" w:val="left" w:leader="none"/>
        </w:tabs>
        <w:spacing w:line="240" w:lineRule="auto" w:before="40" w:after="0"/>
        <w:ind w:left="940" w:right="0" w:hanging="361"/>
        <w:jc w:val="left"/>
        <w:rPr>
          <w:sz w:val="22"/>
        </w:rPr>
      </w:pPr>
      <w:r>
        <w:rPr>
          <w:sz w:val="22"/>
        </w:rPr>
        <w:t>Creation of</w:t>
      </w:r>
      <w:r>
        <w:rPr>
          <w:spacing w:val="-1"/>
          <w:sz w:val="22"/>
        </w:rPr>
        <w:t> </w:t>
      </w:r>
      <w:r>
        <w:rPr>
          <w:sz w:val="22"/>
        </w:rPr>
        <w:t>endowments</w:t>
      </w:r>
    </w:p>
    <w:p>
      <w:pPr>
        <w:pStyle w:val="ListParagraph"/>
        <w:numPr>
          <w:ilvl w:val="0"/>
          <w:numId w:val="3"/>
        </w:numPr>
        <w:tabs>
          <w:tab w:pos="939" w:val="left" w:leader="none"/>
          <w:tab w:pos="941" w:val="left" w:leader="none"/>
        </w:tabs>
        <w:spacing w:line="240" w:lineRule="auto" w:before="40" w:after="0"/>
        <w:ind w:left="940" w:right="0" w:hanging="361"/>
        <w:jc w:val="left"/>
        <w:rPr>
          <w:sz w:val="22"/>
        </w:rPr>
      </w:pPr>
      <w:r>
        <w:rPr>
          <w:sz w:val="22"/>
        </w:rPr>
        <w:t>Alcoholic</w:t>
      </w:r>
      <w:r>
        <w:rPr>
          <w:spacing w:val="-1"/>
          <w:sz w:val="22"/>
        </w:rPr>
        <w:t> </w:t>
      </w:r>
      <w:r>
        <w:rPr>
          <w:sz w:val="22"/>
        </w:rPr>
        <w:t>beverages</w:t>
      </w:r>
    </w:p>
    <w:p>
      <w:pPr>
        <w:pStyle w:val="ListParagraph"/>
        <w:numPr>
          <w:ilvl w:val="0"/>
          <w:numId w:val="3"/>
        </w:numPr>
        <w:tabs>
          <w:tab w:pos="939" w:val="left" w:leader="none"/>
          <w:tab w:pos="941" w:val="left" w:leader="none"/>
        </w:tabs>
        <w:spacing w:line="240" w:lineRule="auto" w:before="40" w:after="0"/>
        <w:ind w:left="940" w:right="0" w:hanging="361"/>
        <w:jc w:val="left"/>
        <w:rPr>
          <w:sz w:val="22"/>
        </w:rPr>
      </w:pPr>
      <w:r>
        <w:rPr>
          <w:sz w:val="22"/>
        </w:rPr>
        <w:t>Real property (land or</w:t>
      </w:r>
      <w:r>
        <w:rPr>
          <w:spacing w:val="-3"/>
          <w:sz w:val="22"/>
        </w:rPr>
        <w:t> </w:t>
      </w:r>
      <w:r>
        <w:rPr>
          <w:sz w:val="22"/>
        </w:rPr>
        <w:t>structures)</w:t>
      </w:r>
    </w:p>
    <w:p>
      <w:pPr>
        <w:pStyle w:val="ListParagraph"/>
        <w:numPr>
          <w:ilvl w:val="0"/>
          <w:numId w:val="3"/>
        </w:numPr>
        <w:tabs>
          <w:tab w:pos="939" w:val="left" w:leader="none"/>
          <w:tab w:pos="941" w:val="left" w:leader="none"/>
        </w:tabs>
        <w:spacing w:line="240" w:lineRule="auto" w:before="41" w:after="0"/>
        <w:ind w:left="940" w:right="0" w:hanging="361"/>
        <w:jc w:val="left"/>
        <w:rPr>
          <w:sz w:val="22"/>
        </w:rPr>
      </w:pPr>
      <w:r>
        <w:rPr>
          <w:sz w:val="22"/>
        </w:rPr>
        <w:t>Leases</w:t>
      </w:r>
    </w:p>
    <w:p>
      <w:pPr>
        <w:pStyle w:val="ListParagraph"/>
        <w:numPr>
          <w:ilvl w:val="0"/>
          <w:numId w:val="3"/>
        </w:numPr>
        <w:tabs>
          <w:tab w:pos="939" w:val="left" w:leader="none"/>
          <w:tab w:pos="941" w:val="left" w:leader="none"/>
        </w:tabs>
        <w:spacing w:line="240" w:lineRule="auto" w:before="40" w:after="0"/>
        <w:ind w:left="940" w:right="0" w:hanging="361"/>
        <w:jc w:val="left"/>
        <w:rPr>
          <w:sz w:val="22"/>
        </w:rPr>
      </w:pPr>
      <w:r>
        <w:rPr>
          <w:sz w:val="22"/>
        </w:rPr>
        <w:t>Accountable personal </w:t>
      </w:r>
      <w:r>
        <w:rPr>
          <w:spacing w:val="-3"/>
          <w:sz w:val="22"/>
        </w:rPr>
        <w:t>property, </w:t>
      </w:r>
      <w:r>
        <w:rPr>
          <w:sz w:val="22"/>
        </w:rPr>
        <w:t>including capitalized and sensitive personal</w:t>
      </w:r>
      <w:r>
        <w:rPr>
          <w:spacing w:val="-6"/>
          <w:sz w:val="22"/>
        </w:rPr>
        <w:t> </w:t>
      </w:r>
      <w:r>
        <w:rPr>
          <w:sz w:val="22"/>
        </w:rPr>
        <w:t>property</w:t>
      </w:r>
    </w:p>
    <w:p>
      <w:pPr>
        <w:spacing w:after="0" w:line="240" w:lineRule="auto"/>
        <w:jc w:val="left"/>
        <w:rPr>
          <w:sz w:val="22"/>
        </w:rPr>
        <w:sectPr>
          <w:pgSz w:w="12240" w:h="15840"/>
          <w:pgMar w:header="640" w:footer="670" w:top="840" w:bottom="860" w:left="500" w:right="340"/>
        </w:sectPr>
      </w:pPr>
    </w:p>
    <w:p>
      <w:pPr>
        <w:pStyle w:val="Heading1"/>
        <w:spacing w:line="267" w:lineRule="exact"/>
      </w:pPr>
      <w:r>
        <w:rPr/>
        <w:t>APPLICATION INSTRUCTIONS</w:t>
      </w:r>
    </w:p>
    <w:p>
      <w:pPr>
        <w:pStyle w:val="BodyText"/>
        <w:spacing w:before="4"/>
        <w:ind w:left="0"/>
        <w:rPr>
          <w:b/>
          <w:sz w:val="16"/>
        </w:rPr>
      </w:pPr>
    </w:p>
    <w:p>
      <w:pPr>
        <w:pStyle w:val="BodyText"/>
        <w:spacing w:line="276" w:lineRule="auto" w:before="1"/>
        <w:ind w:left="220" w:right="335"/>
      </w:pPr>
      <w:r>
        <w:rPr/>
        <w:t>The DNR is seeking to engage in a collaborative phase of final project development with each of the selected partners. To that end, a narrative “pre-application” will be collected and reviewed by an interagency panel for completeness, applicability, and suitability to the goals of the EPA grant to Iowa and the goals of the State of Iowa relevant to application’s content.</w:t>
      </w:r>
    </w:p>
    <w:p>
      <w:pPr>
        <w:pStyle w:val="BodyText"/>
        <w:spacing w:before="3"/>
        <w:ind w:left="0"/>
        <w:rPr>
          <w:sz w:val="25"/>
        </w:rPr>
      </w:pPr>
    </w:p>
    <w:p>
      <w:pPr>
        <w:pStyle w:val="BodyText"/>
        <w:ind w:left="220"/>
      </w:pPr>
      <w:r>
        <w:rPr/>
        <w:t>Applicants will develop narrative pre-applications that contain but are not limited to:</w:t>
      </w:r>
    </w:p>
    <w:p>
      <w:pPr>
        <w:pStyle w:val="BodyText"/>
        <w:spacing w:before="8"/>
        <w:ind w:left="0"/>
        <w:rPr>
          <w:sz w:val="19"/>
        </w:rPr>
      </w:pPr>
    </w:p>
    <w:p>
      <w:pPr>
        <w:pStyle w:val="ListParagraph"/>
        <w:numPr>
          <w:ilvl w:val="0"/>
          <w:numId w:val="3"/>
        </w:numPr>
        <w:tabs>
          <w:tab w:pos="939" w:val="left" w:leader="none"/>
          <w:tab w:pos="940" w:val="left" w:leader="none"/>
        </w:tabs>
        <w:spacing w:line="240" w:lineRule="auto" w:before="1" w:after="0"/>
        <w:ind w:left="940" w:right="0" w:hanging="360"/>
        <w:jc w:val="left"/>
        <w:rPr>
          <w:sz w:val="22"/>
        </w:rPr>
      </w:pPr>
      <w:r>
        <w:rPr>
          <w:sz w:val="22"/>
        </w:rPr>
        <w:t>Form responses to pages 1 and 2 of this solicitation (not included in page count</w:t>
      </w:r>
      <w:r>
        <w:rPr>
          <w:spacing w:val="-11"/>
          <w:sz w:val="22"/>
        </w:rPr>
        <w:t> </w:t>
      </w:r>
      <w:r>
        <w:rPr>
          <w:sz w:val="22"/>
        </w:rPr>
        <w:t>limit)</w:t>
      </w:r>
    </w:p>
    <w:p>
      <w:pPr>
        <w:pStyle w:val="ListParagraph"/>
        <w:numPr>
          <w:ilvl w:val="0"/>
          <w:numId w:val="3"/>
        </w:numPr>
        <w:tabs>
          <w:tab w:pos="939" w:val="left" w:leader="none"/>
          <w:tab w:pos="940" w:val="left" w:leader="none"/>
        </w:tabs>
        <w:spacing w:line="240" w:lineRule="auto" w:before="40" w:after="0"/>
        <w:ind w:left="940" w:right="0" w:hanging="360"/>
        <w:jc w:val="left"/>
        <w:rPr>
          <w:sz w:val="22"/>
        </w:rPr>
      </w:pPr>
      <w:r>
        <w:rPr>
          <w:sz w:val="22"/>
        </w:rPr>
        <w:t>An</w:t>
      </w:r>
      <w:r>
        <w:rPr>
          <w:spacing w:val="-2"/>
          <w:sz w:val="22"/>
        </w:rPr>
        <w:t> </w:t>
      </w:r>
      <w:r>
        <w:rPr>
          <w:sz w:val="22"/>
        </w:rPr>
        <w:t>expansion</w:t>
      </w:r>
      <w:r>
        <w:rPr>
          <w:spacing w:val="-2"/>
          <w:sz w:val="22"/>
        </w:rPr>
        <w:t> </w:t>
      </w:r>
      <w:r>
        <w:rPr>
          <w:sz w:val="22"/>
        </w:rPr>
        <w:t>of</w:t>
      </w:r>
      <w:r>
        <w:rPr>
          <w:spacing w:val="-1"/>
          <w:sz w:val="22"/>
        </w:rPr>
        <w:t> </w:t>
      </w:r>
      <w:r>
        <w:rPr>
          <w:sz w:val="22"/>
        </w:rPr>
        <w:t>the</w:t>
      </w:r>
      <w:r>
        <w:rPr>
          <w:spacing w:val="-3"/>
          <w:sz w:val="22"/>
        </w:rPr>
        <w:t> </w:t>
      </w:r>
      <w:r>
        <w:rPr>
          <w:sz w:val="22"/>
        </w:rPr>
        <w:t>project</w:t>
      </w:r>
      <w:r>
        <w:rPr>
          <w:spacing w:val="-2"/>
          <w:sz w:val="22"/>
        </w:rPr>
        <w:t> </w:t>
      </w:r>
      <w:r>
        <w:rPr>
          <w:sz w:val="22"/>
        </w:rPr>
        <w:t>summary</w:t>
      </w:r>
      <w:r>
        <w:rPr>
          <w:spacing w:val="-2"/>
          <w:sz w:val="22"/>
        </w:rPr>
        <w:t> </w:t>
      </w:r>
      <w:r>
        <w:rPr>
          <w:sz w:val="22"/>
        </w:rPr>
        <w:t>completed</w:t>
      </w:r>
      <w:r>
        <w:rPr>
          <w:spacing w:val="-2"/>
          <w:sz w:val="22"/>
        </w:rPr>
        <w:t> </w:t>
      </w:r>
      <w:r>
        <w:rPr>
          <w:sz w:val="22"/>
        </w:rPr>
        <w:t>for</w:t>
      </w:r>
      <w:r>
        <w:rPr>
          <w:spacing w:val="-3"/>
          <w:sz w:val="22"/>
        </w:rPr>
        <w:t> </w:t>
      </w:r>
      <w:r>
        <w:rPr>
          <w:sz w:val="22"/>
        </w:rPr>
        <w:t>page</w:t>
      </w:r>
      <w:r>
        <w:rPr>
          <w:spacing w:val="-2"/>
          <w:sz w:val="22"/>
        </w:rPr>
        <w:t> </w:t>
      </w:r>
      <w:r>
        <w:rPr>
          <w:sz w:val="22"/>
        </w:rPr>
        <w:t>1</w:t>
      </w:r>
      <w:r>
        <w:rPr>
          <w:spacing w:val="-3"/>
          <w:sz w:val="22"/>
        </w:rPr>
        <w:t> </w:t>
      </w:r>
      <w:r>
        <w:rPr>
          <w:sz w:val="22"/>
        </w:rPr>
        <w:t>of</w:t>
      </w:r>
      <w:r>
        <w:rPr>
          <w:spacing w:val="-2"/>
          <w:sz w:val="22"/>
        </w:rPr>
        <w:t> </w:t>
      </w:r>
      <w:r>
        <w:rPr>
          <w:sz w:val="22"/>
        </w:rPr>
        <w:t>the</w:t>
      </w:r>
      <w:r>
        <w:rPr>
          <w:spacing w:val="-2"/>
          <w:sz w:val="22"/>
        </w:rPr>
        <w:t> </w:t>
      </w:r>
      <w:r>
        <w:rPr>
          <w:sz w:val="22"/>
        </w:rPr>
        <w:t>solicitation</w:t>
      </w:r>
      <w:r>
        <w:rPr>
          <w:spacing w:val="-2"/>
          <w:sz w:val="22"/>
        </w:rPr>
        <w:t> </w:t>
      </w:r>
      <w:r>
        <w:rPr>
          <w:sz w:val="22"/>
        </w:rPr>
        <w:t>to</w:t>
      </w:r>
      <w:r>
        <w:rPr>
          <w:spacing w:val="-2"/>
          <w:sz w:val="22"/>
        </w:rPr>
        <w:t> </w:t>
      </w:r>
      <w:r>
        <w:rPr>
          <w:sz w:val="22"/>
        </w:rPr>
        <w:t>further</w:t>
      </w:r>
      <w:r>
        <w:rPr>
          <w:spacing w:val="-2"/>
          <w:sz w:val="22"/>
        </w:rPr>
        <w:t> </w:t>
      </w:r>
      <w:r>
        <w:rPr>
          <w:sz w:val="22"/>
        </w:rPr>
        <w:t>explain</w:t>
      </w:r>
      <w:r>
        <w:rPr>
          <w:spacing w:val="-2"/>
          <w:sz w:val="22"/>
        </w:rPr>
        <w:t> </w:t>
      </w:r>
      <w:r>
        <w:rPr>
          <w:sz w:val="22"/>
        </w:rPr>
        <w:t>the</w:t>
      </w:r>
      <w:r>
        <w:rPr>
          <w:spacing w:val="-2"/>
          <w:sz w:val="22"/>
        </w:rPr>
        <w:t> </w:t>
      </w:r>
      <w:r>
        <w:rPr>
          <w:sz w:val="22"/>
        </w:rPr>
        <w:t>following:</w:t>
      </w:r>
    </w:p>
    <w:p>
      <w:pPr>
        <w:pStyle w:val="ListParagraph"/>
        <w:numPr>
          <w:ilvl w:val="1"/>
          <w:numId w:val="3"/>
        </w:numPr>
        <w:tabs>
          <w:tab w:pos="1659" w:val="left" w:leader="none"/>
          <w:tab w:pos="1660" w:val="left" w:leader="none"/>
        </w:tabs>
        <w:spacing w:line="240" w:lineRule="auto" w:before="40" w:after="0"/>
        <w:ind w:left="1660" w:right="0" w:hanging="360"/>
        <w:jc w:val="left"/>
        <w:rPr>
          <w:sz w:val="22"/>
        </w:rPr>
      </w:pPr>
      <w:r>
        <w:rPr>
          <w:sz w:val="22"/>
        </w:rPr>
        <w:t>Issue or challenge the proposed project will</w:t>
      </w:r>
      <w:r>
        <w:rPr>
          <w:spacing w:val="-6"/>
          <w:sz w:val="22"/>
        </w:rPr>
        <w:t> </w:t>
      </w:r>
      <w:r>
        <w:rPr>
          <w:sz w:val="22"/>
        </w:rPr>
        <w:t>address</w:t>
      </w:r>
    </w:p>
    <w:p>
      <w:pPr>
        <w:pStyle w:val="ListParagraph"/>
        <w:numPr>
          <w:ilvl w:val="1"/>
          <w:numId w:val="3"/>
        </w:numPr>
        <w:tabs>
          <w:tab w:pos="1659" w:val="left" w:leader="none"/>
          <w:tab w:pos="1660" w:val="left" w:leader="none"/>
        </w:tabs>
        <w:spacing w:line="240" w:lineRule="auto" w:before="41" w:after="0"/>
        <w:ind w:left="1660" w:right="0" w:hanging="360"/>
        <w:jc w:val="left"/>
        <w:rPr>
          <w:sz w:val="22"/>
        </w:rPr>
      </w:pPr>
      <w:r>
        <w:rPr>
          <w:sz w:val="22"/>
        </w:rPr>
        <w:t>Overall project goals and objectives and how they fit with the goals of this</w:t>
      </w:r>
      <w:r>
        <w:rPr>
          <w:spacing w:val="-12"/>
          <w:sz w:val="22"/>
        </w:rPr>
        <w:t> </w:t>
      </w:r>
      <w:r>
        <w:rPr>
          <w:sz w:val="22"/>
        </w:rPr>
        <w:t>subaward</w:t>
      </w:r>
    </w:p>
    <w:p>
      <w:pPr>
        <w:pStyle w:val="ListParagraph"/>
        <w:numPr>
          <w:ilvl w:val="1"/>
          <w:numId w:val="3"/>
        </w:numPr>
        <w:tabs>
          <w:tab w:pos="1659" w:val="left" w:leader="none"/>
          <w:tab w:pos="1660" w:val="left" w:leader="none"/>
        </w:tabs>
        <w:spacing w:line="240" w:lineRule="auto" w:before="40" w:after="0"/>
        <w:ind w:left="1660" w:right="0" w:hanging="360"/>
        <w:jc w:val="left"/>
        <w:rPr>
          <w:sz w:val="22"/>
        </w:rPr>
      </w:pPr>
      <w:r>
        <w:rPr>
          <w:sz w:val="22"/>
        </w:rPr>
        <w:t>Potential impact of the proposed</w:t>
      </w:r>
      <w:r>
        <w:rPr>
          <w:spacing w:val="-2"/>
          <w:sz w:val="22"/>
        </w:rPr>
        <w:t> </w:t>
      </w:r>
      <w:r>
        <w:rPr>
          <w:sz w:val="22"/>
        </w:rPr>
        <w:t>project</w:t>
      </w:r>
    </w:p>
    <w:p>
      <w:pPr>
        <w:pStyle w:val="ListParagraph"/>
        <w:numPr>
          <w:ilvl w:val="1"/>
          <w:numId w:val="3"/>
        </w:numPr>
        <w:tabs>
          <w:tab w:pos="1659" w:val="left" w:leader="none"/>
          <w:tab w:pos="1660" w:val="left" w:leader="none"/>
        </w:tabs>
        <w:spacing w:line="276" w:lineRule="auto" w:before="40" w:after="0"/>
        <w:ind w:left="1660" w:right="739" w:hanging="360"/>
        <w:jc w:val="left"/>
        <w:rPr>
          <w:sz w:val="22"/>
        </w:rPr>
      </w:pPr>
      <w:r>
        <w:rPr>
          <w:sz w:val="22"/>
        </w:rPr>
        <w:t>Definition</w:t>
      </w:r>
      <w:r>
        <w:rPr>
          <w:spacing w:val="-4"/>
          <w:sz w:val="22"/>
        </w:rPr>
        <w:t> </w:t>
      </w:r>
      <w:r>
        <w:rPr>
          <w:sz w:val="22"/>
        </w:rPr>
        <w:t>of</w:t>
      </w:r>
      <w:r>
        <w:rPr>
          <w:spacing w:val="-3"/>
          <w:sz w:val="22"/>
        </w:rPr>
        <w:t> </w:t>
      </w:r>
      <w:r>
        <w:rPr>
          <w:sz w:val="22"/>
        </w:rPr>
        <w:t>the</w:t>
      </w:r>
      <w:r>
        <w:rPr>
          <w:spacing w:val="-4"/>
          <w:sz w:val="22"/>
        </w:rPr>
        <w:t> </w:t>
      </w:r>
      <w:r>
        <w:rPr>
          <w:sz w:val="22"/>
        </w:rPr>
        <w:t>targeted</w:t>
      </w:r>
      <w:r>
        <w:rPr>
          <w:spacing w:val="-4"/>
          <w:sz w:val="22"/>
        </w:rPr>
        <w:t> </w:t>
      </w:r>
      <w:r>
        <w:rPr>
          <w:sz w:val="22"/>
        </w:rPr>
        <w:t>population(s)</w:t>
      </w:r>
      <w:r>
        <w:rPr>
          <w:spacing w:val="-3"/>
          <w:sz w:val="22"/>
        </w:rPr>
        <w:t> </w:t>
      </w:r>
      <w:r>
        <w:rPr>
          <w:sz w:val="22"/>
        </w:rPr>
        <w:t>including</w:t>
      </w:r>
      <w:r>
        <w:rPr>
          <w:spacing w:val="-4"/>
          <w:sz w:val="22"/>
        </w:rPr>
        <w:t> </w:t>
      </w:r>
      <w:r>
        <w:rPr>
          <w:sz w:val="22"/>
        </w:rPr>
        <w:t>any</w:t>
      </w:r>
      <w:r>
        <w:rPr>
          <w:spacing w:val="-5"/>
          <w:sz w:val="22"/>
        </w:rPr>
        <w:t> </w:t>
      </w:r>
      <w:r>
        <w:rPr>
          <w:sz w:val="22"/>
        </w:rPr>
        <w:t>methods</w:t>
      </w:r>
      <w:r>
        <w:rPr>
          <w:spacing w:val="-3"/>
          <w:sz w:val="22"/>
        </w:rPr>
        <w:t> </w:t>
      </w:r>
      <w:r>
        <w:rPr>
          <w:sz w:val="22"/>
        </w:rPr>
        <w:t>or</w:t>
      </w:r>
      <w:r>
        <w:rPr>
          <w:spacing w:val="-4"/>
          <w:sz w:val="22"/>
        </w:rPr>
        <w:t> </w:t>
      </w:r>
      <w:r>
        <w:rPr>
          <w:sz w:val="22"/>
        </w:rPr>
        <w:t>determinations</w:t>
      </w:r>
      <w:r>
        <w:rPr>
          <w:spacing w:val="-4"/>
          <w:sz w:val="22"/>
        </w:rPr>
        <w:t> </w:t>
      </w:r>
      <w:r>
        <w:rPr>
          <w:sz w:val="22"/>
        </w:rPr>
        <w:t>that</w:t>
      </w:r>
      <w:r>
        <w:rPr>
          <w:spacing w:val="-3"/>
          <w:sz w:val="22"/>
        </w:rPr>
        <w:t> </w:t>
      </w:r>
      <w:r>
        <w:rPr>
          <w:sz w:val="22"/>
        </w:rPr>
        <w:t>will</w:t>
      </w:r>
      <w:r>
        <w:rPr>
          <w:spacing w:val="-3"/>
          <w:sz w:val="22"/>
        </w:rPr>
        <w:t> </w:t>
      </w:r>
      <w:r>
        <w:rPr>
          <w:sz w:val="22"/>
        </w:rPr>
        <w:t>be</w:t>
      </w:r>
      <w:r>
        <w:rPr>
          <w:spacing w:val="-5"/>
          <w:sz w:val="22"/>
        </w:rPr>
        <w:t> </w:t>
      </w:r>
      <w:r>
        <w:rPr>
          <w:sz w:val="22"/>
        </w:rPr>
        <w:t>used</w:t>
      </w:r>
      <w:r>
        <w:rPr>
          <w:spacing w:val="-3"/>
          <w:sz w:val="22"/>
        </w:rPr>
        <w:t> </w:t>
      </w:r>
      <w:r>
        <w:rPr>
          <w:sz w:val="22"/>
        </w:rPr>
        <w:t>to define eligibility of individual end beneficiaries of the</w:t>
      </w:r>
      <w:r>
        <w:rPr>
          <w:spacing w:val="-5"/>
          <w:sz w:val="22"/>
        </w:rPr>
        <w:t> </w:t>
      </w:r>
      <w:r>
        <w:rPr>
          <w:sz w:val="22"/>
        </w:rPr>
        <w:t>project</w:t>
      </w:r>
    </w:p>
    <w:p>
      <w:pPr>
        <w:pStyle w:val="ListParagraph"/>
        <w:numPr>
          <w:ilvl w:val="0"/>
          <w:numId w:val="3"/>
        </w:numPr>
        <w:tabs>
          <w:tab w:pos="939" w:val="left" w:leader="none"/>
          <w:tab w:pos="940" w:val="left" w:leader="none"/>
        </w:tabs>
        <w:spacing w:line="276" w:lineRule="auto" w:before="0" w:after="0"/>
        <w:ind w:left="940" w:right="567" w:hanging="360"/>
        <w:jc w:val="left"/>
        <w:rPr>
          <w:sz w:val="22"/>
        </w:rPr>
      </w:pPr>
      <w:r>
        <w:rPr>
          <w:sz w:val="22"/>
        </w:rPr>
        <w:t>Outline</w:t>
      </w:r>
      <w:r>
        <w:rPr>
          <w:spacing w:val="-4"/>
          <w:sz w:val="22"/>
        </w:rPr>
        <w:t> </w:t>
      </w:r>
      <w:r>
        <w:rPr>
          <w:sz w:val="22"/>
        </w:rPr>
        <w:t>of</w:t>
      </w:r>
      <w:r>
        <w:rPr>
          <w:spacing w:val="-2"/>
          <w:sz w:val="22"/>
        </w:rPr>
        <w:t> </w:t>
      </w:r>
      <w:r>
        <w:rPr>
          <w:sz w:val="22"/>
        </w:rPr>
        <w:t>prior</w:t>
      </w:r>
      <w:r>
        <w:rPr>
          <w:spacing w:val="-4"/>
          <w:sz w:val="22"/>
        </w:rPr>
        <w:t> </w:t>
      </w:r>
      <w:r>
        <w:rPr>
          <w:sz w:val="22"/>
        </w:rPr>
        <w:t>institutional</w:t>
      </w:r>
      <w:r>
        <w:rPr>
          <w:spacing w:val="-2"/>
          <w:sz w:val="22"/>
        </w:rPr>
        <w:t> </w:t>
      </w:r>
      <w:r>
        <w:rPr>
          <w:sz w:val="22"/>
        </w:rPr>
        <w:t>experience,</w:t>
      </w:r>
      <w:r>
        <w:rPr>
          <w:spacing w:val="-3"/>
          <w:sz w:val="22"/>
        </w:rPr>
        <w:t> </w:t>
      </w:r>
      <w:r>
        <w:rPr>
          <w:sz w:val="22"/>
        </w:rPr>
        <w:t>collaborative</w:t>
      </w:r>
      <w:r>
        <w:rPr>
          <w:spacing w:val="-4"/>
          <w:sz w:val="22"/>
        </w:rPr>
        <w:t> </w:t>
      </w:r>
      <w:r>
        <w:rPr>
          <w:spacing w:val="-3"/>
          <w:sz w:val="22"/>
        </w:rPr>
        <w:t>history, </w:t>
      </w:r>
      <w:r>
        <w:rPr>
          <w:sz w:val="22"/>
        </w:rPr>
        <w:t>or</w:t>
      </w:r>
      <w:r>
        <w:rPr>
          <w:spacing w:val="-3"/>
          <w:sz w:val="22"/>
        </w:rPr>
        <w:t> </w:t>
      </w:r>
      <w:r>
        <w:rPr>
          <w:sz w:val="22"/>
        </w:rPr>
        <w:t>other</w:t>
      </w:r>
      <w:r>
        <w:rPr>
          <w:spacing w:val="-4"/>
          <w:sz w:val="22"/>
        </w:rPr>
        <w:t> </w:t>
      </w:r>
      <w:r>
        <w:rPr>
          <w:sz w:val="22"/>
        </w:rPr>
        <w:t>description</w:t>
      </w:r>
      <w:r>
        <w:rPr>
          <w:spacing w:val="-2"/>
          <w:sz w:val="22"/>
        </w:rPr>
        <w:t> </w:t>
      </w:r>
      <w:r>
        <w:rPr>
          <w:sz w:val="22"/>
        </w:rPr>
        <w:t>of</w:t>
      </w:r>
      <w:r>
        <w:rPr>
          <w:spacing w:val="-2"/>
          <w:sz w:val="22"/>
        </w:rPr>
        <w:t> </w:t>
      </w:r>
      <w:r>
        <w:rPr>
          <w:sz w:val="22"/>
        </w:rPr>
        <w:t>the</w:t>
      </w:r>
      <w:r>
        <w:rPr>
          <w:spacing w:val="-4"/>
          <w:sz w:val="22"/>
        </w:rPr>
        <w:t> </w:t>
      </w:r>
      <w:r>
        <w:rPr>
          <w:sz w:val="22"/>
        </w:rPr>
        <w:t>applicants</w:t>
      </w:r>
      <w:r>
        <w:rPr>
          <w:spacing w:val="-2"/>
          <w:sz w:val="22"/>
        </w:rPr>
        <w:t> </w:t>
      </w:r>
      <w:r>
        <w:rPr>
          <w:sz w:val="22"/>
        </w:rPr>
        <w:t>capacity</w:t>
      </w:r>
      <w:r>
        <w:rPr>
          <w:spacing w:val="-3"/>
          <w:sz w:val="22"/>
        </w:rPr>
        <w:t> </w:t>
      </w:r>
      <w:r>
        <w:rPr>
          <w:sz w:val="22"/>
        </w:rPr>
        <w:t>or proposed methods to build capacity to work with underserved farmers or farm</w:t>
      </w:r>
      <w:r>
        <w:rPr>
          <w:spacing w:val="-18"/>
          <w:sz w:val="22"/>
        </w:rPr>
        <w:t> </w:t>
      </w:r>
      <w:r>
        <w:rPr>
          <w:sz w:val="22"/>
        </w:rPr>
        <w:t>communities</w:t>
      </w:r>
    </w:p>
    <w:p>
      <w:pPr>
        <w:pStyle w:val="ListParagraph"/>
        <w:numPr>
          <w:ilvl w:val="0"/>
          <w:numId w:val="3"/>
        </w:numPr>
        <w:tabs>
          <w:tab w:pos="939" w:val="left" w:leader="none"/>
          <w:tab w:pos="940" w:val="left" w:leader="none"/>
        </w:tabs>
        <w:spacing w:line="240" w:lineRule="auto" w:before="0" w:after="0"/>
        <w:ind w:left="940" w:right="0" w:hanging="360"/>
        <w:jc w:val="left"/>
        <w:rPr>
          <w:sz w:val="22"/>
        </w:rPr>
      </w:pPr>
      <w:r>
        <w:rPr>
          <w:sz w:val="22"/>
        </w:rPr>
        <w:t>Outline</w:t>
      </w:r>
      <w:r>
        <w:rPr>
          <w:spacing w:val="-5"/>
          <w:sz w:val="22"/>
        </w:rPr>
        <w:t> </w:t>
      </w:r>
      <w:r>
        <w:rPr>
          <w:sz w:val="22"/>
        </w:rPr>
        <w:t>of</w:t>
      </w:r>
      <w:r>
        <w:rPr>
          <w:spacing w:val="-4"/>
          <w:sz w:val="22"/>
        </w:rPr>
        <w:t> </w:t>
      </w:r>
      <w:r>
        <w:rPr>
          <w:sz w:val="22"/>
        </w:rPr>
        <w:t>prior</w:t>
      </w:r>
      <w:r>
        <w:rPr>
          <w:spacing w:val="-5"/>
          <w:sz w:val="22"/>
        </w:rPr>
        <w:t> </w:t>
      </w:r>
      <w:r>
        <w:rPr>
          <w:sz w:val="22"/>
        </w:rPr>
        <w:t>institutional</w:t>
      </w:r>
      <w:r>
        <w:rPr>
          <w:spacing w:val="-5"/>
          <w:sz w:val="22"/>
        </w:rPr>
        <w:t> </w:t>
      </w:r>
      <w:r>
        <w:rPr>
          <w:sz w:val="22"/>
        </w:rPr>
        <w:t>experience</w:t>
      </w:r>
      <w:r>
        <w:rPr>
          <w:spacing w:val="-4"/>
          <w:sz w:val="22"/>
        </w:rPr>
        <w:t> </w:t>
      </w:r>
      <w:r>
        <w:rPr>
          <w:sz w:val="22"/>
        </w:rPr>
        <w:t>performing</w:t>
      </w:r>
      <w:r>
        <w:rPr>
          <w:spacing w:val="-5"/>
          <w:sz w:val="22"/>
        </w:rPr>
        <w:t> </w:t>
      </w:r>
      <w:r>
        <w:rPr>
          <w:sz w:val="22"/>
        </w:rPr>
        <w:t>any</w:t>
      </w:r>
      <w:r>
        <w:rPr>
          <w:spacing w:val="-5"/>
          <w:sz w:val="22"/>
        </w:rPr>
        <w:t> </w:t>
      </w:r>
      <w:r>
        <w:rPr>
          <w:sz w:val="22"/>
        </w:rPr>
        <w:t>of</w:t>
      </w:r>
      <w:r>
        <w:rPr>
          <w:spacing w:val="-4"/>
          <w:sz w:val="22"/>
        </w:rPr>
        <w:t> </w:t>
      </w:r>
      <w:r>
        <w:rPr>
          <w:sz w:val="22"/>
        </w:rPr>
        <w:t>the</w:t>
      </w:r>
      <w:r>
        <w:rPr>
          <w:spacing w:val="-5"/>
          <w:sz w:val="22"/>
        </w:rPr>
        <w:t> </w:t>
      </w:r>
      <w:r>
        <w:rPr>
          <w:sz w:val="22"/>
        </w:rPr>
        <w:t>proposed</w:t>
      </w:r>
      <w:r>
        <w:rPr>
          <w:spacing w:val="-4"/>
          <w:sz w:val="22"/>
        </w:rPr>
        <w:t> </w:t>
      </w:r>
      <w:r>
        <w:rPr>
          <w:sz w:val="22"/>
        </w:rPr>
        <w:t>strategies</w:t>
      </w:r>
      <w:r>
        <w:rPr>
          <w:spacing w:val="-4"/>
          <w:sz w:val="22"/>
        </w:rPr>
        <w:t> </w:t>
      </w:r>
      <w:r>
        <w:rPr>
          <w:sz w:val="22"/>
        </w:rPr>
        <w:t>of</w:t>
      </w:r>
      <w:r>
        <w:rPr>
          <w:spacing w:val="-5"/>
          <w:sz w:val="22"/>
        </w:rPr>
        <w:t> </w:t>
      </w:r>
      <w:r>
        <w:rPr>
          <w:sz w:val="22"/>
        </w:rPr>
        <w:t>the</w:t>
      </w:r>
      <w:r>
        <w:rPr>
          <w:spacing w:val="-4"/>
          <w:sz w:val="22"/>
        </w:rPr>
        <w:t> </w:t>
      </w:r>
      <w:r>
        <w:rPr>
          <w:sz w:val="22"/>
        </w:rPr>
        <w:t>project</w:t>
      </w:r>
    </w:p>
    <w:p>
      <w:pPr>
        <w:pStyle w:val="ListParagraph"/>
        <w:numPr>
          <w:ilvl w:val="0"/>
          <w:numId w:val="3"/>
        </w:numPr>
        <w:tabs>
          <w:tab w:pos="939" w:val="left" w:leader="none"/>
          <w:tab w:pos="940" w:val="left" w:leader="none"/>
        </w:tabs>
        <w:spacing w:line="240" w:lineRule="auto" w:before="40" w:after="0"/>
        <w:ind w:left="940" w:right="0" w:hanging="360"/>
        <w:jc w:val="left"/>
        <w:rPr>
          <w:sz w:val="22"/>
        </w:rPr>
      </w:pPr>
      <w:r>
        <w:rPr>
          <w:spacing w:val="-3"/>
          <w:sz w:val="22"/>
        </w:rPr>
        <w:t>Trackable</w:t>
      </w:r>
      <w:r>
        <w:rPr>
          <w:spacing w:val="-5"/>
          <w:sz w:val="22"/>
        </w:rPr>
        <w:t> </w:t>
      </w:r>
      <w:r>
        <w:rPr>
          <w:sz w:val="22"/>
        </w:rPr>
        <w:t>metrics</w:t>
      </w:r>
      <w:r>
        <w:rPr>
          <w:spacing w:val="-3"/>
          <w:sz w:val="22"/>
        </w:rPr>
        <w:t> </w:t>
      </w:r>
      <w:r>
        <w:rPr>
          <w:sz w:val="22"/>
        </w:rPr>
        <w:t>that</w:t>
      </w:r>
      <w:r>
        <w:rPr>
          <w:spacing w:val="-3"/>
          <w:sz w:val="22"/>
        </w:rPr>
        <w:t> </w:t>
      </w:r>
      <w:r>
        <w:rPr>
          <w:sz w:val="22"/>
        </w:rPr>
        <w:t>could</w:t>
      </w:r>
      <w:r>
        <w:rPr>
          <w:spacing w:val="-3"/>
          <w:sz w:val="22"/>
        </w:rPr>
        <w:t> </w:t>
      </w:r>
      <w:r>
        <w:rPr>
          <w:sz w:val="22"/>
        </w:rPr>
        <w:t>be</w:t>
      </w:r>
      <w:r>
        <w:rPr>
          <w:spacing w:val="-4"/>
          <w:sz w:val="22"/>
        </w:rPr>
        <w:t> </w:t>
      </w:r>
      <w:r>
        <w:rPr>
          <w:sz w:val="22"/>
        </w:rPr>
        <w:t>used</w:t>
      </w:r>
      <w:r>
        <w:rPr>
          <w:spacing w:val="-3"/>
          <w:sz w:val="22"/>
        </w:rPr>
        <w:t> </w:t>
      </w:r>
      <w:r>
        <w:rPr>
          <w:sz w:val="22"/>
        </w:rPr>
        <w:t>to</w:t>
      </w:r>
      <w:r>
        <w:rPr>
          <w:spacing w:val="-3"/>
          <w:sz w:val="22"/>
        </w:rPr>
        <w:t> </w:t>
      </w:r>
      <w:r>
        <w:rPr>
          <w:sz w:val="22"/>
        </w:rPr>
        <w:t>evaluate</w:t>
      </w:r>
      <w:r>
        <w:rPr>
          <w:spacing w:val="-4"/>
          <w:sz w:val="22"/>
        </w:rPr>
        <w:t> </w:t>
      </w:r>
      <w:r>
        <w:rPr>
          <w:sz w:val="22"/>
        </w:rPr>
        <w:t>progress</w:t>
      </w:r>
      <w:r>
        <w:rPr>
          <w:spacing w:val="-3"/>
          <w:sz w:val="22"/>
        </w:rPr>
        <w:t> </w:t>
      </w:r>
      <w:r>
        <w:rPr>
          <w:sz w:val="22"/>
        </w:rPr>
        <w:t>and</w:t>
      </w:r>
      <w:r>
        <w:rPr>
          <w:spacing w:val="-3"/>
          <w:sz w:val="22"/>
        </w:rPr>
        <w:t> </w:t>
      </w:r>
      <w:r>
        <w:rPr>
          <w:sz w:val="22"/>
        </w:rPr>
        <w:t>successes</w:t>
      </w:r>
      <w:r>
        <w:rPr>
          <w:spacing w:val="-3"/>
          <w:sz w:val="22"/>
        </w:rPr>
        <w:t> </w:t>
      </w:r>
      <w:r>
        <w:rPr>
          <w:sz w:val="22"/>
        </w:rPr>
        <w:t>of</w:t>
      </w:r>
      <w:r>
        <w:rPr>
          <w:spacing w:val="-3"/>
          <w:sz w:val="22"/>
        </w:rPr>
        <w:t> </w:t>
      </w:r>
      <w:r>
        <w:rPr>
          <w:sz w:val="22"/>
        </w:rPr>
        <w:t>the</w:t>
      </w:r>
      <w:r>
        <w:rPr>
          <w:spacing w:val="-4"/>
          <w:sz w:val="22"/>
        </w:rPr>
        <w:t> </w:t>
      </w:r>
      <w:r>
        <w:rPr>
          <w:sz w:val="22"/>
        </w:rPr>
        <w:t>proposed</w:t>
      </w:r>
      <w:r>
        <w:rPr>
          <w:spacing w:val="-3"/>
          <w:sz w:val="22"/>
        </w:rPr>
        <w:t> </w:t>
      </w:r>
      <w:r>
        <w:rPr>
          <w:sz w:val="22"/>
        </w:rPr>
        <w:t>project</w:t>
      </w:r>
    </w:p>
    <w:p>
      <w:pPr>
        <w:pStyle w:val="ListParagraph"/>
        <w:numPr>
          <w:ilvl w:val="0"/>
          <w:numId w:val="3"/>
        </w:numPr>
        <w:tabs>
          <w:tab w:pos="939" w:val="left" w:leader="none"/>
          <w:tab w:pos="940" w:val="left" w:leader="none"/>
        </w:tabs>
        <w:spacing w:line="276" w:lineRule="auto" w:before="41" w:after="0"/>
        <w:ind w:left="940" w:right="446" w:hanging="360"/>
        <w:jc w:val="left"/>
        <w:rPr>
          <w:sz w:val="22"/>
        </w:rPr>
      </w:pPr>
      <w:r>
        <w:rPr>
          <w:sz w:val="22"/>
        </w:rPr>
        <w:t>Any</w:t>
      </w:r>
      <w:r>
        <w:rPr>
          <w:spacing w:val="-4"/>
          <w:sz w:val="22"/>
        </w:rPr>
        <w:t> </w:t>
      </w:r>
      <w:r>
        <w:rPr>
          <w:sz w:val="22"/>
        </w:rPr>
        <w:t>additional</w:t>
      </w:r>
      <w:r>
        <w:rPr>
          <w:spacing w:val="-3"/>
          <w:sz w:val="22"/>
        </w:rPr>
        <w:t> </w:t>
      </w:r>
      <w:r>
        <w:rPr>
          <w:sz w:val="22"/>
        </w:rPr>
        <w:t>partners</w:t>
      </w:r>
      <w:r>
        <w:rPr>
          <w:spacing w:val="-2"/>
          <w:sz w:val="22"/>
        </w:rPr>
        <w:t> </w:t>
      </w:r>
      <w:r>
        <w:rPr>
          <w:sz w:val="22"/>
        </w:rPr>
        <w:t>engaged</w:t>
      </w:r>
      <w:r>
        <w:rPr>
          <w:spacing w:val="-3"/>
          <w:sz w:val="22"/>
        </w:rPr>
        <w:t> </w:t>
      </w:r>
      <w:r>
        <w:rPr>
          <w:sz w:val="22"/>
        </w:rPr>
        <w:t>by</w:t>
      </w:r>
      <w:r>
        <w:rPr>
          <w:spacing w:val="-4"/>
          <w:sz w:val="22"/>
        </w:rPr>
        <w:t> </w:t>
      </w:r>
      <w:r>
        <w:rPr>
          <w:sz w:val="22"/>
        </w:rPr>
        <w:t>the</w:t>
      </w:r>
      <w:r>
        <w:rPr>
          <w:spacing w:val="-3"/>
          <w:sz w:val="22"/>
        </w:rPr>
        <w:t> </w:t>
      </w:r>
      <w:r>
        <w:rPr>
          <w:sz w:val="22"/>
        </w:rPr>
        <w:t>proposed</w:t>
      </w:r>
      <w:r>
        <w:rPr>
          <w:spacing w:val="-3"/>
          <w:sz w:val="22"/>
        </w:rPr>
        <w:t> </w:t>
      </w:r>
      <w:r>
        <w:rPr>
          <w:sz w:val="22"/>
        </w:rPr>
        <w:t>project</w:t>
      </w:r>
      <w:r>
        <w:rPr>
          <w:spacing w:val="-2"/>
          <w:sz w:val="22"/>
        </w:rPr>
        <w:t> </w:t>
      </w:r>
      <w:r>
        <w:rPr>
          <w:sz w:val="22"/>
        </w:rPr>
        <w:t>to</w:t>
      </w:r>
      <w:r>
        <w:rPr>
          <w:spacing w:val="-3"/>
          <w:sz w:val="22"/>
        </w:rPr>
        <w:t> </w:t>
      </w:r>
      <w:r>
        <w:rPr>
          <w:sz w:val="22"/>
        </w:rPr>
        <w:t>assist</w:t>
      </w:r>
      <w:r>
        <w:rPr>
          <w:spacing w:val="-3"/>
          <w:sz w:val="22"/>
        </w:rPr>
        <w:t> </w:t>
      </w:r>
      <w:r>
        <w:rPr>
          <w:sz w:val="22"/>
        </w:rPr>
        <w:t>with</w:t>
      </w:r>
      <w:r>
        <w:rPr>
          <w:spacing w:val="-2"/>
          <w:sz w:val="22"/>
        </w:rPr>
        <w:t> </w:t>
      </w:r>
      <w:r>
        <w:rPr>
          <w:sz w:val="22"/>
        </w:rPr>
        <w:t>any</w:t>
      </w:r>
      <w:r>
        <w:rPr>
          <w:spacing w:val="-4"/>
          <w:sz w:val="22"/>
        </w:rPr>
        <w:t> </w:t>
      </w:r>
      <w:r>
        <w:rPr>
          <w:sz w:val="22"/>
        </w:rPr>
        <w:t>of</w:t>
      </w:r>
      <w:r>
        <w:rPr>
          <w:spacing w:val="-3"/>
          <w:sz w:val="22"/>
        </w:rPr>
        <w:t> </w:t>
      </w:r>
      <w:r>
        <w:rPr>
          <w:sz w:val="22"/>
        </w:rPr>
        <w:t>the</w:t>
      </w:r>
      <w:r>
        <w:rPr>
          <w:spacing w:val="-3"/>
          <w:sz w:val="22"/>
        </w:rPr>
        <w:t> </w:t>
      </w:r>
      <w:r>
        <w:rPr>
          <w:sz w:val="22"/>
        </w:rPr>
        <w:t>above</w:t>
      </w:r>
      <w:r>
        <w:rPr>
          <w:spacing w:val="-4"/>
          <w:sz w:val="22"/>
        </w:rPr>
        <w:t> </w:t>
      </w:r>
      <w:r>
        <w:rPr>
          <w:sz w:val="22"/>
        </w:rPr>
        <w:t>or</w:t>
      </w:r>
      <w:r>
        <w:rPr>
          <w:spacing w:val="-3"/>
          <w:sz w:val="22"/>
        </w:rPr>
        <w:t> </w:t>
      </w:r>
      <w:r>
        <w:rPr>
          <w:sz w:val="22"/>
        </w:rPr>
        <w:t>other</w:t>
      </w:r>
      <w:r>
        <w:rPr>
          <w:spacing w:val="-4"/>
          <w:sz w:val="22"/>
        </w:rPr>
        <w:t> </w:t>
      </w:r>
      <w:r>
        <w:rPr>
          <w:sz w:val="22"/>
        </w:rPr>
        <w:t>portions</w:t>
      </w:r>
      <w:r>
        <w:rPr>
          <w:spacing w:val="-3"/>
          <w:sz w:val="22"/>
        </w:rPr>
        <w:t> </w:t>
      </w:r>
      <w:r>
        <w:rPr>
          <w:sz w:val="22"/>
        </w:rPr>
        <w:t>of</w:t>
      </w:r>
      <w:r>
        <w:rPr>
          <w:spacing w:val="-2"/>
          <w:sz w:val="22"/>
        </w:rPr>
        <w:t> </w:t>
      </w:r>
      <w:r>
        <w:rPr>
          <w:sz w:val="22"/>
        </w:rPr>
        <w:t>the proposed</w:t>
      </w:r>
      <w:r>
        <w:rPr>
          <w:spacing w:val="-1"/>
          <w:sz w:val="22"/>
        </w:rPr>
        <w:t> </w:t>
      </w:r>
      <w:r>
        <w:rPr>
          <w:sz w:val="22"/>
        </w:rPr>
        <w:t>project</w:t>
      </w:r>
    </w:p>
    <w:p>
      <w:pPr>
        <w:pStyle w:val="ListParagraph"/>
        <w:numPr>
          <w:ilvl w:val="0"/>
          <w:numId w:val="3"/>
        </w:numPr>
        <w:tabs>
          <w:tab w:pos="939" w:val="left" w:leader="none"/>
          <w:tab w:pos="940" w:val="left" w:leader="none"/>
        </w:tabs>
        <w:spacing w:line="276" w:lineRule="auto" w:before="0" w:after="0"/>
        <w:ind w:left="940" w:right="886" w:hanging="360"/>
        <w:jc w:val="left"/>
        <w:rPr>
          <w:sz w:val="22"/>
        </w:rPr>
      </w:pPr>
      <w:r>
        <w:rPr>
          <w:sz w:val="22"/>
        </w:rPr>
        <w:t>Outline</w:t>
      </w:r>
      <w:r>
        <w:rPr>
          <w:spacing w:val="-4"/>
          <w:sz w:val="22"/>
        </w:rPr>
        <w:t> </w:t>
      </w:r>
      <w:r>
        <w:rPr>
          <w:sz w:val="22"/>
        </w:rPr>
        <w:t>of</w:t>
      </w:r>
      <w:r>
        <w:rPr>
          <w:spacing w:val="-2"/>
          <w:sz w:val="22"/>
        </w:rPr>
        <w:t> </w:t>
      </w:r>
      <w:r>
        <w:rPr>
          <w:sz w:val="22"/>
        </w:rPr>
        <w:t>experience</w:t>
      </w:r>
      <w:r>
        <w:rPr>
          <w:spacing w:val="-3"/>
          <w:sz w:val="22"/>
        </w:rPr>
        <w:t> </w:t>
      </w:r>
      <w:r>
        <w:rPr>
          <w:sz w:val="22"/>
        </w:rPr>
        <w:t>working</w:t>
      </w:r>
      <w:r>
        <w:rPr>
          <w:spacing w:val="-3"/>
          <w:sz w:val="22"/>
        </w:rPr>
        <w:t> </w:t>
      </w:r>
      <w:r>
        <w:rPr>
          <w:sz w:val="22"/>
        </w:rPr>
        <w:t>with</w:t>
      </w:r>
      <w:r>
        <w:rPr>
          <w:spacing w:val="-2"/>
          <w:sz w:val="22"/>
        </w:rPr>
        <w:t> </w:t>
      </w:r>
      <w:r>
        <w:rPr>
          <w:sz w:val="22"/>
        </w:rPr>
        <w:t>the</w:t>
      </w:r>
      <w:r>
        <w:rPr>
          <w:spacing w:val="-3"/>
          <w:sz w:val="22"/>
        </w:rPr>
        <w:t> state </w:t>
      </w:r>
      <w:r>
        <w:rPr>
          <w:sz w:val="22"/>
        </w:rPr>
        <w:t>or</w:t>
      </w:r>
      <w:r>
        <w:rPr>
          <w:spacing w:val="-3"/>
          <w:sz w:val="22"/>
        </w:rPr>
        <w:t> </w:t>
      </w:r>
      <w:r>
        <w:rPr>
          <w:sz w:val="22"/>
        </w:rPr>
        <w:t>other</w:t>
      </w:r>
      <w:r>
        <w:rPr>
          <w:spacing w:val="-3"/>
          <w:sz w:val="22"/>
        </w:rPr>
        <w:t> </w:t>
      </w:r>
      <w:r>
        <w:rPr>
          <w:sz w:val="22"/>
        </w:rPr>
        <w:t>granting</w:t>
      </w:r>
      <w:r>
        <w:rPr>
          <w:spacing w:val="-3"/>
          <w:sz w:val="22"/>
        </w:rPr>
        <w:t> </w:t>
      </w:r>
      <w:r>
        <w:rPr>
          <w:sz w:val="22"/>
        </w:rPr>
        <w:t>entity</w:t>
      </w:r>
      <w:r>
        <w:rPr>
          <w:spacing w:val="-3"/>
          <w:sz w:val="22"/>
        </w:rPr>
        <w:t> </w:t>
      </w:r>
      <w:r>
        <w:rPr>
          <w:sz w:val="22"/>
        </w:rPr>
        <w:t>on</w:t>
      </w:r>
      <w:r>
        <w:rPr>
          <w:spacing w:val="-2"/>
          <w:sz w:val="22"/>
        </w:rPr>
        <w:t> </w:t>
      </w:r>
      <w:r>
        <w:rPr>
          <w:sz w:val="22"/>
        </w:rPr>
        <w:t>a</w:t>
      </w:r>
      <w:r>
        <w:rPr>
          <w:spacing w:val="-2"/>
          <w:sz w:val="22"/>
        </w:rPr>
        <w:t> </w:t>
      </w:r>
      <w:r>
        <w:rPr>
          <w:sz w:val="22"/>
        </w:rPr>
        <w:t>subaward</w:t>
      </w:r>
      <w:r>
        <w:rPr>
          <w:spacing w:val="-2"/>
          <w:sz w:val="22"/>
        </w:rPr>
        <w:t> </w:t>
      </w:r>
      <w:r>
        <w:rPr>
          <w:sz w:val="22"/>
        </w:rPr>
        <w:t>basis,</w:t>
      </w:r>
      <w:r>
        <w:rPr>
          <w:spacing w:val="-3"/>
          <w:sz w:val="22"/>
        </w:rPr>
        <w:t> </w:t>
      </w:r>
      <w:r>
        <w:rPr>
          <w:sz w:val="22"/>
        </w:rPr>
        <w:t>including</w:t>
      </w:r>
      <w:r>
        <w:rPr>
          <w:spacing w:val="-3"/>
          <w:sz w:val="22"/>
        </w:rPr>
        <w:t> </w:t>
      </w:r>
      <w:r>
        <w:rPr>
          <w:sz w:val="22"/>
        </w:rPr>
        <w:t>links</w:t>
      </w:r>
      <w:r>
        <w:rPr>
          <w:spacing w:val="-2"/>
          <w:sz w:val="22"/>
        </w:rPr>
        <w:t> </w:t>
      </w:r>
      <w:r>
        <w:rPr>
          <w:sz w:val="22"/>
        </w:rPr>
        <w:t>or references to completed projects, reports, or</w:t>
      </w:r>
      <w:r>
        <w:rPr>
          <w:spacing w:val="-7"/>
          <w:sz w:val="22"/>
        </w:rPr>
        <w:t> </w:t>
      </w:r>
      <w:r>
        <w:rPr>
          <w:sz w:val="22"/>
        </w:rPr>
        <w:t>assessments</w:t>
      </w:r>
    </w:p>
    <w:p>
      <w:pPr>
        <w:pStyle w:val="BodyText"/>
        <w:spacing w:before="4"/>
        <w:ind w:left="0"/>
        <w:rPr>
          <w:sz w:val="16"/>
        </w:rPr>
      </w:pPr>
    </w:p>
    <w:p>
      <w:pPr>
        <w:pStyle w:val="BodyText"/>
        <w:spacing w:line="276" w:lineRule="auto"/>
        <w:ind w:left="220" w:right="404"/>
      </w:pPr>
      <w:r>
        <w:rPr/>
        <w:t>In all cases, applicants shall clearly explain the rationale for the proposed approaches chosen. Pre-applications should not exceed 5 pages of 11 point standard font, and any supplemental materials, maps, tables or figures in addition to the core</w:t>
      </w:r>
      <w:r>
        <w:rPr>
          <w:spacing w:val="-5"/>
        </w:rPr>
        <w:t> </w:t>
      </w:r>
      <w:r>
        <w:rPr/>
        <w:t>application</w:t>
      </w:r>
      <w:r>
        <w:rPr>
          <w:spacing w:val="-4"/>
        </w:rPr>
        <w:t> </w:t>
      </w:r>
      <w:r>
        <w:rPr/>
        <w:t>should</w:t>
      </w:r>
      <w:r>
        <w:rPr>
          <w:spacing w:val="-4"/>
        </w:rPr>
        <w:t> </w:t>
      </w:r>
      <w:r>
        <w:rPr/>
        <w:t>be</w:t>
      </w:r>
      <w:r>
        <w:rPr>
          <w:spacing w:val="-4"/>
        </w:rPr>
        <w:t> </w:t>
      </w:r>
      <w:r>
        <w:rPr/>
        <w:t>linked</w:t>
      </w:r>
      <w:r>
        <w:rPr>
          <w:spacing w:val="-4"/>
        </w:rPr>
        <w:t> </w:t>
      </w:r>
      <w:r>
        <w:rPr/>
        <w:t>or</w:t>
      </w:r>
      <w:r>
        <w:rPr>
          <w:spacing w:val="-5"/>
        </w:rPr>
        <w:t> </w:t>
      </w:r>
      <w:r>
        <w:rPr/>
        <w:t>attached</w:t>
      </w:r>
      <w:r>
        <w:rPr>
          <w:spacing w:val="-4"/>
        </w:rPr>
        <w:t> </w:t>
      </w:r>
      <w:r>
        <w:rPr/>
        <w:t>as</w:t>
      </w:r>
      <w:r>
        <w:rPr>
          <w:spacing w:val="-3"/>
        </w:rPr>
        <w:t> </w:t>
      </w:r>
      <w:r>
        <w:rPr/>
        <w:t>separate</w:t>
      </w:r>
      <w:r>
        <w:rPr>
          <w:spacing w:val="-5"/>
        </w:rPr>
        <w:t> </w:t>
      </w:r>
      <w:r>
        <w:rPr/>
        <w:t>files</w:t>
      </w:r>
      <w:r>
        <w:rPr>
          <w:spacing w:val="-4"/>
        </w:rPr>
        <w:t> </w:t>
      </w:r>
      <w:r>
        <w:rPr/>
        <w:t>and</w:t>
      </w:r>
      <w:r>
        <w:rPr>
          <w:spacing w:val="-4"/>
        </w:rPr>
        <w:t> </w:t>
      </w:r>
      <w:r>
        <w:rPr/>
        <w:t>referenced</w:t>
      </w:r>
      <w:r>
        <w:rPr>
          <w:spacing w:val="-3"/>
        </w:rPr>
        <w:t> </w:t>
      </w:r>
      <w:r>
        <w:rPr/>
        <w:t>within</w:t>
      </w:r>
      <w:r>
        <w:rPr>
          <w:spacing w:val="-4"/>
        </w:rPr>
        <w:t> </w:t>
      </w:r>
      <w:r>
        <w:rPr/>
        <w:t>the</w:t>
      </w:r>
      <w:r>
        <w:rPr>
          <w:spacing w:val="-5"/>
        </w:rPr>
        <w:t> </w:t>
      </w:r>
      <w:r>
        <w:rPr/>
        <w:t>proposal,</w:t>
      </w:r>
      <w:r>
        <w:rPr>
          <w:spacing w:val="-5"/>
        </w:rPr>
        <w:t> </w:t>
      </w:r>
      <w:r>
        <w:rPr/>
        <w:t>but</w:t>
      </w:r>
      <w:r>
        <w:rPr>
          <w:spacing w:val="-3"/>
        </w:rPr>
        <w:t> </w:t>
      </w:r>
      <w:r>
        <w:rPr/>
        <w:t>are</w:t>
      </w:r>
      <w:r>
        <w:rPr>
          <w:spacing w:val="-5"/>
        </w:rPr>
        <w:t> </w:t>
      </w:r>
      <w:r>
        <w:rPr/>
        <w:t>not</w:t>
      </w:r>
      <w:r>
        <w:rPr>
          <w:spacing w:val="-4"/>
        </w:rPr>
        <w:t> </w:t>
      </w:r>
      <w:r>
        <w:rPr/>
        <w:t>to</w:t>
      </w:r>
      <w:r>
        <w:rPr>
          <w:spacing w:val="-4"/>
        </w:rPr>
        <w:t> </w:t>
      </w:r>
      <w:r>
        <w:rPr/>
        <w:t>be</w:t>
      </w:r>
      <w:r>
        <w:rPr>
          <w:spacing w:val="-4"/>
        </w:rPr>
        <w:t> </w:t>
      </w:r>
      <w:r>
        <w:rPr/>
        <w:t>used in lieu of responses to the proposal requirements detailed</w:t>
      </w:r>
      <w:r>
        <w:rPr>
          <w:spacing w:val="-5"/>
        </w:rPr>
        <w:t> </w:t>
      </w:r>
      <w:r>
        <w:rPr/>
        <w:t>above.</w:t>
      </w:r>
    </w:p>
    <w:p>
      <w:pPr>
        <w:pStyle w:val="BodyText"/>
        <w:spacing w:before="5"/>
        <w:ind w:left="0"/>
        <w:rPr>
          <w:sz w:val="16"/>
        </w:rPr>
      </w:pPr>
    </w:p>
    <w:p>
      <w:pPr>
        <w:pStyle w:val="BodyText"/>
        <w:ind w:left="220"/>
      </w:pPr>
      <w:r>
        <w:rPr/>
        <w:t>Additionally, each application should be accompanied by a simple budget with the following categories:</w:t>
      </w:r>
    </w:p>
    <w:p>
      <w:pPr>
        <w:pStyle w:val="ListParagraph"/>
        <w:numPr>
          <w:ilvl w:val="0"/>
          <w:numId w:val="3"/>
        </w:numPr>
        <w:tabs>
          <w:tab w:pos="939" w:val="left" w:leader="none"/>
          <w:tab w:pos="940" w:val="left" w:leader="none"/>
        </w:tabs>
        <w:spacing w:line="240" w:lineRule="auto" w:before="40" w:after="0"/>
        <w:ind w:left="940" w:right="0" w:hanging="360"/>
        <w:jc w:val="left"/>
        <w:rPr>
          <w:sz w:val="22"/>
        </w:rPr>
      </w:pPr>
      <w:r>
        <w:rPr>
          <w:sz w:val="22"/>
        </w:rPr>
        <w:t>Personnel and fringe</w:t>
      </w:r>
      <w:r>
        <w:rPr>
          <w:spacing w:val="-2"/>
          <w:sz w:val="22"/>
        </w:rPr>
        <w:t> </w:t>
      </w:r>
      <w:r>
        <w:rPr>
          <w:sz w:val="22"/>
        </w:rPr>
        <w:t>benefits</w:t>
      </w:r>
    </w:p>
    <w:p>
      <w:pPr>
        <w:pStyle w:val="ListParagraph"/>
        <w:numPr>
          <w:ilvl w:val="0"/>
          <w:numId w:val="3"/>
        </w:numPr>
        <w:tabs>
          <w:tab w:pos="939" w:val="left" w:leader="none"/>
          <w:tab w:pos="940" w:val="left" w:leader="none"/>
        </w:tabs>
        <w:spacing w:line="240" w:lineRule="auto" w:before="41" w:after="0"/>
        <w:ind w:left="940" w:right="0" w:hanging="360"/>
        <w:jc w:val="left"/>
        <w:rPr>
          <w:sz w:val="22"/>
        </w:rPr>
      </w:pPr>
      <w:r>
        <w:rPr>
          <w:spacing w:val="-5"/>
          <w:sz w:val="22"/>
        </w:rPr>
        <w:t>Travel </w:t>
      </w:r>
      <w:r>
        <w:rPr>
          <w:sz w:val="22"/>
        </w:rPr>
        <w:t>and</w:t>
      </w:r>
      <w:r>
        <w:rPr>
          <w:spacing w:val="4"/>
          <w:sz w:val="22"/>
        </w:rPr>
        <w:t> </w:t>
      </w:r>
      <w:r>
        <w:rPr>
          <w:sz w:val="22"/>
        </w:rPr>
        <w:t>training</w:t>
      </w:r>
    </w:p>
    <w:p>
      <w:pPr>
        <w:pStyle w:val="ListParagraph"/>
        <w:numPr>
          <w:ilvl w:val="0"/>
          <w:numId w:val="3"/>
        </w:numPr>
        <w:tabs>
          <w:tab w:pos="939" w:val="left" w:leader="none"/>
          <w:tab w:pos="940" w:val="left" w:leader="none"/>
        </w:tabs>
        <w:spacing w:line="240" w:lineRule="auto" w:before="40" w:after="0"/>
        <w:ind w:left="940" w:right="0" w:hanging="360"/>
        <w:jc w:val="left"/>
        <w:rPr>
          <w:sz w:val="22"/>
        </w:rPr>
      </w:pPr>
      <w:r>
        <w:rPr>
          <w:sz w:val="22"/>
        </w:rPr>
        <w:t>Education</w:t>
      </w:r>
      <w:r>
        <w:rPr>
          <w:spacing w:val="-3"/>
          <w:sz w:val="22"/>
        </w:rPr>
        <w:t> </w:t>
      </w:r>
      <w:r>
        <w:rPr>
          <w:sz w:val="22"/>
        </w:rPr>
        <w:t>and</w:t>
      </w:r>
      <w:r>
        <w:rPr>
          <w:spacing w:val="-3"/>
          <w:sz w:val="22"/>
        </w:rPr>
        <w:t> </w:t>
      </w:r>
      <w:r>
        <w:rPr>
          <w:sz w:val="22"/>
        </w:rPr>
        <w:t>outreach</w:t>
      </w:r>
      <w:r>
        <w:rPr>
          <w:spacing w:val="-2"/>
          <w:sz w:val="22"/>
        </w:rPr>
        <w:t> </w:t>
      </w:r>
      <w:r>
        <w:rPr>
          <w:sz w:val="22"/>
        </w:rPr>
        <w:t>or</w:t>
      </w:r>
      <w:r>
        <w:rPr>
          <w:spacing w:val="-4"/>
          <w:sz w:val="22"/>
        </w:rPr>
        <w:t> </w:t>
      </w:r>
      <w:r>
        <w:rPr>
          <w:sz w:val="22"/>
        </w:rPr>
        <w:t>media</w:t>
      </w:r>
      <w:r>
        <w:rPr>
          <w:spacing w:val="-3"/>
          <w:sz w:val="22"/>
        </w:rPr>
        <w:t> </w:t>
      </w:r>
      <w:r>
        <w:rPr>
          <w:sz w:val="22"/>
        </w:rPr>
        <w:t>costs</w:t>
      </w:r>
      <w:r>
        <w:rPr>
          <w:spacing w:val="-2"/>
          <w:sz w:val="22"/>
        </w:rPr>
        <w:t> </w:t>
      </w:r>
      <w:r>
        <w:rPr>
          <w:sz w:val="22"/>
        </w:rPr>
        <w:t>(“I&amp;E”)</w:t>
      </w:r>
      <w:r>
        <w:rPr>
          <w:spacing w:val="-3"/>
          <w:sz w:val="22"/>
        </w:rPr>
        <w:t> </w:t>
      </w:r>
      <w:r>
        <w:rPr>
          <w:sz w:val="22"/>
        </w:rPr>
        <w:t>(if</w:t>
      </w:r>
      <w:r>
        <w:rPr>
          <w:spacing w:val="-2"/>
          <w:sz w:val="22"/>
        </w:rPr>
        <w:t> </w:t>
      </w:r>
      <w:r>
        <w:rPr>
          <w:sz w:val="22"/>
        </w:rPr>
        <w:t>separate</w:t>
      </w:r>
      <w:r>
        <w:rPr>
          <w:spacing w:val="-4"/>
          <w:sz w:val="22"/>
        </w:rPr>
        <w:t> </w:t>
      </w:r>
      <w:r>
        <w:rPr>
          <w:sz w:val="22"/>
        </w:rPr>
        <w:t>from/supplemental</w:t>
      </w:r>
      <w:r>
        <w:rPr>
          <w:spacing w:val="-3"/>
          <w:sz w:val="22"/>
        </w:rPr>
        <w:t> </w:t>
      </w:r>
      <w:r>
        <w:rPr>
          <w:sz w:val="22"/>
        </w:rPr>
        <w:t>to</w:t>
      </w:r>
      <w:r>
        <w:rPr>
          <w:spacing w:val="-2"/>
          <w:sz w:val="22"/>
        </w:rPr>
        <w:t> </w:t>
      </w:r>
      <w:r>
        <w:rPr>
          <w:sz w:val="22"/>
        </w:rPr>
        <w:t>the</w:t>
      </w:r>
      <w:r>
        <w:rPr>
          <w:spacing w:val="-4"/>
          <w:sz w:val="22"/>
        </w:rPr>
        <w:t> </w:t>
      </w:r>
      <w:r>
        <w:rPr>
          <w:sz w:val="22"/>
        </w:rPr>
        <w:t>core</w:t>
      </w:r>
      <w:r>
        <w:rPr>
          <w:spacing w:val="-3"/>
          <w:sz w:val="22"/>
        </w:rPr>
        <w:t> </w:t>
      </w:r>
      <w:r>
        <w:rPr>
          <w:sz w:val="22"/>
        </w:rPr>
        <w:t>goals</w:t>
      </w:r>
      <w:r>
        <w:rPr>
          <w:spacing w:val="-3"/>
          <w:sz w:val="22"/>
        </w:rPr>
        <w:t> </w:t>
      </w:r>
      <w:r>
        <w:rPr>
          <w:sz w:val="22"/>
        </w:rPr>
        <w:t>of</w:t>
      </w:r>
      <w:r>
        <w:rPr>
          <w:spacing w:val="-3"/>
          <w:sz w:val="22"/>
        </w:rPr>
        <w:t> </w:t>
      </w:r>
      <w:r>
        <w:rPr>
          <w:sz w:val="22"/>
        </w:rPr>
        <w:t>the</w:t>
      </w:r>
      <w:r>
        <w:rPr>
          <w:spacing w:val="-3"/>
          <w:sz w:val="22"/>
        </w:rPr>
        <w:t> </w:t>
      </w:r>
      <w:r>
        <w:rPr>
          <w:sz w:val="22"/>
        </w:rPr>
        <w:t>proposal)</w:t>
      </w:r>
    </w:p>
    <w:p>
      <w:pPr>
        <w:pStyle w:val="ListParagraph"/>
        <w:numPr>
          <w:ilvl w:val="0"/>
          <w:numId w:val="3"/>
        </w:numPr>
        <w:tabs>
          <w:tab w:pos="939" w:val="left" w:leader="none"/>
          <w:tab w:pos="940" w:val="left" w:leader="none"/>
        </w:tabs>
        <w:spacing w:line="240" w:lineRule="auto" w:before="40" w:after="0"/>
        <w:ind w:left="940" w:right="0" w:hanging="360"/>
        <w:jc w:val="left"/>
        <w:rPr>
          <w:sz w:val="22"/>
        </w:rPr>
      </w:pPr>
      <w:r>
        <w:rPr>
          <w:sz w:val="22"/>
        </w:rPr>
        <w:t>Supplies and</w:t>
      </w:r>
      <w:r>
        <w:rPr>
          <w:spacing w:val="-1"/>
          <w:sz w:val="22"/>
        </w:rPr>
        <w:t> </w:t>
      </w:r>
      <w:r>
        <w:rPr>
          <w:sz w:val="22"/>
        </w:rPr>
        <w:t>equipment*</w:t>
      </w:r>
    </w:p>
    <w:p>
      <w:pPr>
        <w:pStyle w:val="ListParagraph"/>
        <w:numPr>
          <w:ilvl w:val="0"/>
          <w:numId w:val="3"/>
        </w:numPr>
        <w:tabs>
          <w:tab w:pos="939" w:val="left" w:leader="none"/>
          <w:tab w:pos="940" w:val="left" w:leader="none"/>
        </w:tabs>
        <w:spacing w:line="240" w:lineRule="auto" w:before="40" w:after="0"/>
        <w:ind w:left="940" w:right="0" w:hanging="360"/>
        <w:jc w:val="left"/>
        <w:rPr>
          <w:sz w:val="22"/>
        </w:rPr>
      </w:pPr>
      <w:r>
        <w:rPr>
          <w:sz w:val="22"/>
        </w:rPr>
        <w:t>Contractual (e.g. consultants or other service</w:t>
      </w:r>
      <w:r>
        <w:rPr>
          <w:spacing w:val="-5"/>
          <w:sz w:val="22"/>
        </w:rPr>
        <w:t> </w:t>
      </w:r>
      <w:r>
        <w:rPr>
          <w:sz w:val="22"/>
        </w:rPr>
        <w:t>providers)</w:t>
      </w:r>
    </w:p>
    <w:p>
      <w:pPr>
        <w:pStyle w:val="ListParagraph"/>
        <w:numPr>
          <w:ilvl w:val="0"/>
          <w:numId w:val="3"/>
        </w:numPr>
        <w:tabs>
          <w:tab w:pos="939" w:val="left" w:leader="none"/>
          <w:tab w:pos="940" w:val="left" w:leader="none"/>
        </w:tabs>
        <w:spacing w:line="240" w:lineRule="auto" w:before="41" w:after="0"/>
        <w:ind w:left="940" w:right="0" w:hanging="360"/>
        <w:jc w:val="left"/>
        <w:rPr>
          <w:sz w:val="22"/>
        </w:rPr>
      </w:pPr>
      <w:r>
        <w:rPr>
          <w:sz w:val="22"/>
        </w:rPr>
        <w:t>Other (this includes direct financial assistance to farmers in the form of cost</w:t>
      </w:r>
      <w:r>
        <w:rPr>
          <w:spacing w:val="-12"/>
          <w:sz w:val="22"/>
        </w:rPr>
        <w:t> </w:t>
      </w:r>
      <w:r>
        <w:rPr>
          <w:sz w:val="22"/>
        </w:rPr>
        <w:t>share)</w:t>
      </w:r>
    </w:p>
    <w:p>
      <w:pPr>
        <w:pStyle w:val="ListParagraph"/>
        <w:numPr>
          <w:ilvl w:val="0"/>
          <w:numId w:val="3"/>
        </w:numPr>
        <w:tabs>
          <w:tab w:pos="939" w:val="left" w:leader="none"/>
          <w:tab w:pos="940" w:val="left" w:leader="none"/>
        </w:tabs>
        <w:spacing w:line="240" w:lineRule="auto" w:before="40" w:after="0"/>
        <w:ind w:left="940" w:right="0" w:hanging="360"/>
        <w:jc w:val="left"/>
        <w:rPr>
          <w:sz w:val="22"/>
        </w:rPr>
      </w:pPr>
      <w:r>
        <w:rPr>
          <w:sz w:val="22"/>
        </w:rPr>
        <w:t>Overhead/indirects**</w:t>
      </w:r>
    </w:p>
    <w:p>
      <w:pPr>
        <w:pStyle w:val="BodyText"/>
        <w:spacing w:before="7"/>
        <w:ind w:left="0"/>
        <w:rPr>
          <w:sz w:val="28"/>
        </w:rPr>
      </w:pPr>
    </w:p>
    <w:p>
      <w:pPr>
        <w:pStyle w:val="BodyText"/>
        <w:spacing w:line="276" w:lineRule="auto"/>
        <w:ind w:left="220" w:right="465"/>
      </w:pPr>
      <w:r>
        <w:rPr/>
        <w:t>Include a separate line total of all requested budget items as well as a separate summary of any local funds or in-kind proposed for the project. Match in the form of cash or in-kind is </w:t>
      </w:r>
      <w:r>
        <w:rPr>
          <w:i/>
        </w:rPr>
        <w:t>not required </w:t>
      </w:r>
      <w:r>
        <w:rPr/>
        <w:t>for this application, however, utilization of match may effectively indicate stronger partnerships and may be factored into the selection of awardees.</w:t>
      </w:r>
    </w:p>
    <w:p>
      <w:pPr>
        <w:pStyle w:val="BodyText"/>
        <w:spacing w:before="4"/>
        <w:ind w:left="0"/>
        <w:rPr>
          <w:sz w:val="25"/>
        </w:rPr>
      </w:pPr>
    </w:p>
    <w:p>
      <w:pPr>
        <w:pStyle w:val="BodyText"/>
        <w:spacing w:line="276" w:lineRule="auto"/>
        <w:ind w:left="220" w:right="897"/>
      </w:pPr>
      <w:r>
        <w:rPr/>
        <w:t>*Equipment and supplies purchases are classified specifically under EPA rules related to “Uniform Grant Guidance” (UGG) and the passthrough agency (Iowa DNR) will provide assistance to ensure compliance with these rules.</w:t>
      </w:r>
    </w:p>
    <w:p>
      <w:pPr>
        <w:pStyle w:val="BodyText"/>
        <w:spacing w:line="276" w:lineRule="auto"/>
        <w:ind w:left="220" w:right="629"/>
      </w:pPr>
      <w:r>
        <w:rPr/>
        <w:t>**If your organization has a Negotiated Indirect Cost Rate Agreement, please use that rate. Otherwise, subawards are capped at a 10% de minimis rate.</w:t>
      </w:r>
    </w:p>
    <w:p>
      <w:pPr>
        <w:spacing w:after="0" w:line="276" w:lineRule="auto"/>
        <w:sectPr>
          <w:pgSz w:w="12240" w:h="15840"/>
          <w:pgMar w:header="640" w:footer="670" w:top="840" w:bottom="860" w:left="500" w:right="340"/>
        </w:sectPr>
      </w:pPr>
    </w:p>
    <w:p>
      <w:pPr>
        <w:pStyle w:val="Heading1"/>
        <w:spacing w:line="267" w:lineRule="exact"/>
      </w:pPr>
      <w:r>
        <w:rPr/>
        <w:t>PRE-APPLICATION REVIEW</w:t>
      </w:r>
    </w:p>
    <w:p>
      <w:pPr>
        <w:pStyle w:val="BodyText"/>
        <w:spacing w:before="7"/>
        <w:ind w:left="0"/>
        <w:rPr>
          <w:b/>
          <w:sz w:val="28"/>
        </w:rPr>
      </w:pPr>
    </w:p>
    <w:p>
      <w:pPr>
        <w:pStyle w:val="BodyText"/>
        <w:spacing w:line="276" w:lineRule="auto"/>
        <w:ind w:left="220" w:right="320"/>
      </w:pPr>
      <w:r>
        <w:rPr/>
        <w:t>The DNR will work with partners from the Iowa Department of Agriculture and Land Stewardship and the Iowa Economic Development Authority to score and rank the pre-applications for potential awards. An additional non-scoring consultation from DNR-selected lead agencies will be sought to bolster review if technical aspects merit their inclusion,. Those partners may include the Iowa Flood Center, Iowa State University Extension and Outreach, or other, similar experts. These consultations will be included at the review panel’s sole discretion, but transparency will be provided to the potential applicant in the event of the inclusion of further consultation.</w:t>
      </w:r>
    </w:p>
    <w:p>
      <w:pPr>
        <w:pStyle w:val="BodyText"/>
        <w:spacing w:before="3"/>
        <w:ind w:left="0"/>
        <w:rPr>
          <w:sz w:val="25"/>
        </w:rPr>
      </w:pPr>
    </w:p>
    <w:p>
      <w:pPr>
        <w:pStyle w:val="BodyText"/>
        <w:spacing w:line="276" w:lineRule="auto" w:before="1"/>
        <w:ind w:left="220" w:right="404"/>
      </w:pPr>
      <w:r>
        <w:rPr/>
        <w:t>The review committee will work within the following rubric to score applications and to best determine the ability of the potential subawardee to meet full grant requirements via the collaborative final project development process:</w:t>
      </w:r>
    </w:p>
    <w:p>
      <w:pPr>
        <w:pStyle w:val="BodyText"/>
        <w:spacing w:before="4"/>
        <w:ind w:left="0"/>
        <w:rPr>
          <w:sz w:val="18"/>
        </w:rPr>
      </w:pPr>
    </w:p>
    <w:tbl>
      <w:tblPr>
        <w:tblW w:w="0" w:type="auto"/>
        <w:jc w:val="left"/>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560"/>
        <w:gridCol w:w="1800"/>
      </w:tblGrid>
      <w:tr>
        <w:trPr>
          <w:trHeight w:val="260" w:hRule="atLeast"/>
        </w:trPr>
        <w:tc>
          <w:tcPr>
            <w:tcW w:w="7560" w:type="dxa"/>
            <w:shd w:val="clear" w:color="auto" w:fill="999999"/>
          </w:tcPr>
          <w:p>
            <w:pPr>
              <w:pStyle w:val="TableParagraph"/>
              <w:spacing w:line="227" w:lineRule="exact" w:before="12"/>
              <w:ind w:left="94"/>
              <w:rPr>
                <w:b/>
                <w:sz w:val="22"/>
              </w:rPr>
            </w:pPr>
            <w:r>
              <w:rPr>
                <w:b/>
                <w:color w:val="FFFFFF"/>
                <w:sz w:val="22"/>
              </w:rPr>
              <w:t>Proposal Review Criteria</w:t>
            </w:r>
          </w:p>
        </w:tc>
        <w:tc>
          <w:tcPr>
            <w:tcW w:w="1800" w:type="dxa"/>
            <w:shd w:val="clear" w:color="auto" w:fill="999999"/>
          </w:tcPr>
          <w:p>
            <w:pPr>
              <w:pStyle w:val="TableParagraph"/>
              <w:spacing w:line="227" w:lineRule="exact" w:before="12"/>
              <w:ind w:left="94"/>
              <w:rPr>
                <w:b/>
                <w:sz w:val="22"/>
              </w:rPr>
            </w:pPr>
            <w:r>
              <w:rPr>
                <w:b/>
                <w:color w:val="FFFFFF"/>
                <w:sz w:val="22"/>
              </w:rPr>
              <w:t>Points</w:t>
            </w:r>
          </w:p>
        </w:tc>
      </w:tr>
      <w:tr>
        <w:trPr>
          <w:trHeight w:val="1619" w:hRule="atLeast"/>
        </w:trPr>
        <w:tc>
          <w:tcPr>
            <w:tcW w:w="7560" w:type="dxa"/>
          </w:tcPr>
          <w:p>
            <w:pPr>
              <w:pStyle w:val="TableParagraph"/>
              <w:spacing w:before="16"/>
              <w:ind w:left="94"/>
              <w:rPr>
                <w:b/>
                <w:sz w:val="22"/>
              </w:rPr>
            </w:pPr>
            <w:r>
              <w:rPr>
                <w:b/>
                <w:sz w:val="22"/>
              </w:rPr>
              <w:t>Technical Approach</w:t>
            </w:r>
          </w:p>
          <w:p>
            <w:pPr>
              <w:pStyle w:val="TableParagraph"/>
              <w:ind w:left="94"/>
              <w:rPr>
                <w:sz w:val="22"/>
              </w:rPr>
            </w:pPr>
            <w:r>
              <w:rPr>
                <w:sz w:val="22"/>
              </w:rPr>
              <w:t>Clarity, feasibility (including cost feasibility), appropriateness, and impact of proposed technical approach for addressing the primary goals of the subaward program, including links to nutrient reduction, flood resilience, or source water protection outcomes that match one or multiple State of Iowa initiatives.</w:t>
            </w:r>
          </w:p>
        </w:tc>
        <w:tc>
          <w:tcPr>
            <w:tcW w:w="1800" w:type="dxa"/>
          </w:tcPr>
          <w:p>
            <w:pPr>
              <w:pStyle w:val="TableParagraph"/>
              <w:spacing w:before="16"/>
              <w:ind w:left="94"/>
              <w:rPr>
                <w:sz w:val="22"/>
              </w:rPr>
            </w:pPr>
            <w:r>
              <w:rPr>
                <w:sz w:val="22"/>
              </w:rPr>
              <w:t>40</w:t>
            </w:r>
          </w:p>
        </w:tc>
      </w:tr>
      <w:tr>
        <w:trPr>
          <w:trHeight w:val="1600" w:hRule="atLeast"/>
        </w:trPr>
        <w:tc>
          <w:tcPr>
            <w:tcW w:w="7560" w:type="dxa"/>
          </w:tcPr>
          <w:p>
            <w:pPr>
              <w:pStyle w:val="TableParagraph"/>
              <w:spacing w:before="2"/>
              <w:ind w:left="94"/>
              <w:rPr>
                <w:b/>
                <w:sz w:val="22"/>
              </w:rPr>
            </w:pPr>
            <w:r>
              <w:rPr>
                <w:b/>
                <w:sz w:val="22"/>
              </w:rPr>
              <w:t>Past Performance</w:t>
            </w:r>
          </w:p>
          <w:p>
            <w:pPr>
              <w:pStyle w:val="TableParagraph"/>
              <w:ind w:left="94"/>
              <w:rPr>
                <w:sz w:val="22"/>
              </w:rPr>
            </w:pPr>
            <w:r>
              <w:rPr>
                <w:sz w:val="22"/>
              </w:rPr>
              <w:t>Level of previous collaboration with or programmatic focus on historically underserved farmers and farm communities, ability to demonstrate previous conservation success in the grant focus areas, and any demonstrations of broader partnership capacity with other, relevant entities.</w:t>
            </w:r>
          </w:p>
        </w:tc>
        <w:tc>
          <w:tcPr>
            <w:tcW w:w="1800" w:type="dxa"/>
          </w:tcPr>
          <w:p>
            <w:pPr>
              <w:pStyle w:val="TableParagraph"/>
              <w:spacing w:before="2"/>
              <w:ind w:left="94"/>
              <w:rPr>
                <w:sz w:val="22"/>
              </w:rPr>
            </w:pPr>
            <w:r>
              <w:rPr>
                <w:sz w:val="22"/>
              </w:rPr>
              <w:t>30</w:t>
            </w:r>
          </w:p>
        </w:tc>
      </w:tr>
      <w:tr>
        <w:trPr>
          <w:trHeight w:val="1600" w:hRule="atLeast"/>
        </w:trPr>
        <w:tc>
          <w:tcPr>
            <w:tcW w:w="7560" w:type="dxa"/>
          </w:tcPr>
          <w:p>
            <w:pPr>
              <w:pStyle w:val="TableParagraph"/>
              <w:spacing w:before="8"/>
              <w:ind w:left="94"/>
              <w:rPr>
                <w:b/>
                <w:sz w:val="22"/>
              </w:rPr>
            </w:pPr>
            <w:r>
              <w:rPr>
                <w:b/>
                <w:sz w:val="22"/>
              </w:rPr>
              <w:t>Communications Strategy</w:t>
            </w:r>
          </w:p>
          <w:p>
            <w:pPr>
              <w:pStyle w:val="TableParagraph"/>
              <w:ind w:left="94" w:right="50"/>
              <w:rPr>
                <w:sz w:val="22"/>
              </w:rPr>
            </w:pPr>
            <w:r>
              <w:rPr>
                <w:sz w:val="22"/>
              </w:rPr>
              <w:t>Proposed approach to document, communicate, and disseminate project outcomes to partners and focus area residents (general public), including the underserved, to best demonstrate the innovative and novel practices used to achieve project objectives.</w:t>
            </w:r>
          </w:p>
        </w:tc>
        <w:tc>
          <w:tcPr>
            <w:tcW w:w="1800" w:type="dxa"/>
          </w:tcPr>
          <w:p>
            <w:pPr>
              <w:pStyle w:val="TableParagraph"/>
              <w:spacing w:before="8"/>
              <w:ind w:left="94"/>
              <w:rPr>
                <w:sz w:val="22"/>
              </w:rPr>
            </w:pPr>
            <w:r>
              <w:rPr>
                <w:sz w:val="22"/>
              </w:rPr>
              <w:t>20</w:t>
            </w:r>
          </w:p>
        </w:tc>
      </w:tr>
      <w:tr>
        <w:trPr>
          <w:trHeight w:val="1079" w:hRule="atLeast"/>
        </w:trPr>
        <w:tc>
          <w:tcPr>
            <w:tcW w:w="7560" w:type="dxa"/>
          </w:tcPr>
          <w:p>
            <w:pPr>
              <w:pStyle w:val="TableParagraph"/>
              <w:spacing w:before="15"/>
              <w:ind w:left="94"/>
              <w:rPr>
                <w:b/>
                <w:sz w:val="22"/>
              </w:rPr>
            </w:pPr>
            <w:r>
              <w:rPr>
                <w:b/>
                <w:sz w:val="22"/>
              </w:rPr>
              <w:t>Organizational Capacity</w:t>
            </w:r>
          </w:p>
          <w:p>
            <w:pPr>
              <w:pStyle w:val="TableParagraph"/>
              <w:ind w:left="94"/>
              <w:rPr>
                <w:sz w:val="22"/>
              </w:rPr>
            </w:pPr>
            <w:r>
              <w:rPr>
                <w:sz w:val="22"/>
              </w:rPr>
              <w:t>Extent of applicant’s capacity to address compliance with DNR or EPA policies and federal subaward practices, e.g. reporting and metric tracking.</w:t>
            </w:r>
          </w:p>
        </w:tc>
        <w:tc>
          <w:tcPr>
            <w:tcW w:w="1800" w:type="dxa"/>
          </w:tcPr>
          <w:p>
            <w:pPr>
              <w:pStyle w:val="TableParagraph"/>
              <w:spacing w:before="15"/>
              <w:ind w:left="94"/>
              <w:rPr>
                <w:sz w:val="22"/>
              </w:rPr>
            </w:pPr>
            <w:r>
              <w:rPr>
                <w:sz w:val="22"/>
              </w:rPr>
              <w:t>10</w:t>
            </w:r>
          </w:p>
        </w:tc>
      </w:tr>
      <w:tr>
        <w:trPr>
          <w:trHeight w:val="260" w:hRule="atLeast"/>
        </w:trPr>
        <w:tc>
          <w:tcPr>
            <w:tcW w:w="7560" w:type="dxa"/>
          </w:tcPr>
          <w:p>
            <w:pPr>
              <w:pStyle w:val="TableParagraph"/>
              <w:spacing w:line="236" w:lineRule="exact" w:before="4"/>
              <w:ind w:left="94"/>
              <w:rPr>
                <w:b/>
                <w:sz w:val="22"/>
              </w:rPr>
            </w:pPr>
            <w:r>
              <w:rPr>
                <w:b/>
                <w:sz w:val="22"/>
              </w:rPr>
              <w:t>Overall Rating (out of 100 points)</w:t>
            </w:r>
          </w:p>
        </w:tc>
        <w:tc>
          <w:tcPr>
            <w:tcW w:w="1800" w:type="dxa"/>
          </w:tcPr>
          <w:p>
            <w:pPr>
              <w:pStyle w:val="TableParagraph"/>
              <w:spacing w:line="236" w:lineRule="exact" w:before="4"/>
              <w:ind w:left="94"/>
              <w:rPr>
                <w:sz w:val="22"/>
              </w:rPr>
            </w:pPr>
            <w:r>
              <w:rPr>
                <w:sz w:val="22"/>
              </w:rPr>
              <w:t>100</w:t>
            </w:r>
          </w:p>
        </w:tc>
      </w:tr>
    </w:tbl>
    <w:p>
      <w:pPr>
        <w:spacing w:after="0" w:line="236" w:lineRule="exact"/>
        <w:rPr>
          <w:sz w:val="22"/>
        </w:rPr>
        <w:sectPr>
          <w:pgSz w:w="12240" w:h="15840"/>
          <w:pgMar w:header="640" w:footer="670" w:top="840" w:bottom="860" w:left="500" w:right="340"/>
        </w:sectPr>
      </w:pPr>
    </w:p>
    <w:p>
      <w:pPr>
        <w:pStyle w:val="Heading1"/>
        <w:spacing w:line="267" w:lineRule="exact"/>
      </w:pPr>
      <w:r>
        <w:rPr/>
        <w:t>NOTICES</w:t>
      </w:r>
    </w:p>
    <w:p>
      <w:pPr>
        <w:pStyle w:val="BodyText"/>
        <w:spacing w:before="3"/>
        <w:ind w:left="0"/>
        <w:rPr>
          <w:b/>
          <w:sz w:val="25"/>
        </w:rPr>
      </w:pPr>
    </w:p>
    <w:p>
      <w:pPr>
        <w:pStyle w:val="BodyText"/>
        <w:ind w:left="220" w:right="320"/>
      </w:pPr>
      <w:r>
        <w:rPr>
          <w:b/>
        </w:rPr>
        <w:t>Disqualification - </w:t>
      </w:r>
      <w:r>
        <w:rPr/>
        <w:t>The Iowa DNR may reject outright and not evaluate an Application for reasons including without limitation:</w:t>
      </w:r>
    </w:p>
    <w:p>
      <w:pPr>
        <w:pStyle w:val="ListParagraph"/>
        <w:numPr>
          <w:ilvl w:val="0"/>
          <w:numId w:val="3"/>
        </w:numPr>
        <w:tabs>
          <w:tab w:pos="939" w:val="left" w:leader="none"/>
          <w:tab w:pos="940" w:val="left" w:leader="none"/>
        </w:tabs>
        <w:spacing w:line="240" w:lineRule="auto" w:before="0" w:after="0"/>
        <w:ind w:left="940" w:right="0" w:hanging="360"/>
        <w:jc w:val="left"/>
        <w:rPr>
          <w:sz w:val="22"/>
        </w:rPr>
      </w:pPr>
      <w:r>
        <w:rPr>
          <w:sz w:val="22"/>
        </w:rPr>
        <w:t>The Applicant fails to deliver the Application by the due date and</w:t>
      </w:r>
      <w:r>
        <w:rPr>
          <w:spacing w:val="-12"/>
          <w:sz w:val="22"/>
        </w:rPr>
        <w:t> </w:t>
      </w:r>
      <w:r>
        <w:rPr>
          <w:sz w:val="22"/>
        </w:rPr>
        <w:t>time.</w:t>
      </w:r>
    </w:p>
    <w:p>
      <w:pPr>
        <w:pStyle w:val="ListParagraph"/>
        <w:numPr>
          <w:ilvl w:val="0"/>
          <w:numId w:val="3"/>
        </w:numPr>
        <w:tabs>
          <w:tab w:pos="939" w:val="left" w:leader="none"/>
          <w:tab w:pos="940" w:val="left" w:leader="none"/>
        </w:tabs>
        <w:spacing w:line="240" w:lineRule="auto" w:before="0" w:after="0"/>
        <w:ind w:left="940" w:right="0" w:hanging="360"/>
        <w:jc w:val="left"/>
        <w:rPr>
          <w:sz w:val="22"/>
        </w:rPr>
      </w:pPr>
      <w:r>
        <w:rPr>
          <w:sz w:val="22"/>
        </w:rPr>
        <w:t>The Applicant fails to deliver a budget</w:t>
      </w:r>
      <w:r>
        <w:rPr>
          <w:spacing w:val="-4"/>
          <w:sz w:val="22"/>
        </w:rPr>
        <w:t> </w:t>
      </w:r>
      <w:r>
        <w:rPr>
          <w:sz w:val="22"/>
        </w:rPr>
        <w:t>proposal.</w:t>
      </w:r>
    </w:p>
    <w:p>
      <w:pPr>
        <w:pStyle w:val="ListParagraph"/>
        <w:numPr>
          <w:ilvl w:val="0"/>
          <w:numId w:val="3"/>
        </w:numPr>
        <w:tabs>
          <w:tab w:pos="939" w:val="left" w:leader="none"/>
          <w:tab w:pos="940" w:val="left" w:leader="none"/>
        </w:tabs>
        <w:spacing w:line="240" w:lineRule="auto" w:before="0" w:after="0"/>
        <w:ind w:left="940" w:right="0" w:hanging="360"/>
        <w:jc w:val="left"/>
        <w:rPr>
          <w:sz w:val="22"/>
        </w:rPr>
      </w:pPr>
      <w:r>
        <w:rPr>
          <w:sz w:val="22"/>
        </w:rPr>
        <w:t>The Application is not compliant with the requirements of the</w:t>
      </w:r>
      <w:r>
        <w:rPr>
          <w:spacing w:val="-7"/>
          <w:sz w:val="22"/>
        </w:rPr>
        <w:t> </w:t>
      </w:r>
      <w:r>
        <w:rPr>
          <w:sz w:val="22"/>
        </w:rPr>
        <w:t>Solicitation.</w:t>
      </w:r>
    </w:p>
    <w:p>
      <w:pPr>
        <w:pStyle w:val="ListParagraph"/>
        <w:numPr>
          <w:ilvl w:val="0"/>
          <w:numId w:val="3"/>
        </w:numPr>
        <w:tabs>
          <w:tab w:pos="939" w:val="left" w:leader="none"/>
          <w:tab w:pos="940" w:val="left" w:leader="none"/>
        </w:tabs>
        <w:spacing w:line="240" w:lineRule="auto" w:before="0" w:after="0"/>
        <w:ind w:left="940" w:right="0" w:hanging="360"/>
        <w:jc w:val="left"/>
        <w:rPr>
          <w:sz w:val="22"/>
        </w:rPr>
      </w:pPr>
      <w:r>
        <w:rPr>
          <w:sz w:val="22"/>
        </w:rPr>
        <w:t>The Application limits the rights of the Iowa</w:t>
      </w:r>
      <w:r>
        <w:rPr>
          <w:spacing w:val="-5"/>
          <w:sz w:val="22"/>
        </w:rPr>
        <w:t> </w:t>
      </w:r>
      <w:r>
        <w:rPr>
          <w:sz w:val="22"/>
        </w:rPr>
        <w:t>DNR.</w:t>
      </w:r>
    </w:p>
    <w:p>
      <w:pPr>
        <w:pStyle w:val="ListParagraph"/>
        <w:numPr>
          <w:ilvl w:val="0"/>
          <w:numId w:val="3"/>
        </w:numPr>
        <w:tabs>
          <w:tab w:pos="939" w:val="left" w:leader="none"/>
          <w:tab w:pos="940" w:val="left" w:leader="none"/>
        </w:tabs>
        <w:spacing w:line="240" w:lineRule="auto" w:before="0" w:after="0"/>
        <w:ind w:left="940" w:right="0" w:hanging="360"/>
        <w:jc w:val="left"/>
        <w:rPr>
          <w:sz w:val="22"/>
        </w:rPr>
      </w:pPr>
      <w:r>
        <w:rPr>
          <w:sz w:val="22"/>
        </w:rPr>
        <w:t>The</w:t>
      </w:r>
      <w:r>
        <w:rPr>
          <w:spacing w:val="-4"/>
          <w:sz w:val="22"/>
        </w:rPr>
        <w:t> </w:t>
      </w:r>
      <w:r>
        <w:rPr>
          <w:sz w:val="22"/>
        </w:rPr>
        <w:t>Applicant</w:t>
      </w:r>
      <w:r>
        <w:rPr>
          <w:spacing w:val="-2"/>
          <w:sz w:val="22"/>
        </w:rPr>
        <w:t> </w:t>
      </w:r>
      <w:r>
        <w:rPr>
          <w:sz w:val="22"/>
        </w:rPr>
        <w:t>fails</w:t>
      </w:r>
      <w:r>
        <w:rPr>
          <w:spacing w:val="-2"/>
          <w:sz w:val="22"/>
        </w:rPr>
        <w:t> </w:t>
      </w:r>
      <w:r>
        <w:rPr>
          <w:sz w:val="22"/>
        </w:rPr>
        <w:t>to</w:t>
      </w:r>
      <w:r>
        <w:rPr>
          <w:spacing w:val="-2"/>
          <w:sz w:val="22"/>
        </w:rPr>
        <w:t> </w:t>
      </w:r>
      <w:r>
        <w:rPr>
          <w:sz w:val="22"/>
        </w:rPr>
        <w:t>timely</w:t>
      </w:r>
      <w:r>
        <w:rPr>
          <w:spacing w:val="-4"/>
          <w:sz w:val="22"/>
        </w:rPr>
        <w:t> </w:t>
      </w:r>
      <w:r>
        <w:rPr>
          <w:sz w:val="22"/>
        </w:rPr>
        <w:t>respond</w:t>
      </w:r>
      <w:r>
        <w:rPr>
          <w:spacing w:val="-2"/>
          <w:sz w:val="22"/>
        </w:rPr>
        <w:t> </w:t>
      </w:r>
      <w:r>
        <w:rPr>
          <w:sz w:val="22"/>
        </w:rPr>
        <w:t>to</w:t>
      </w:r>
      <w:r>
        <w:rPr>
          <w:spacing w:val="-2"/>
          <w:sz w:val="22"/>
        </w:rPr>
        <w:t> </w:t>
      </w:r>
      <w:r>
        <w:rPr>
          <w:sz w:val="22"/>
        </w:rPr>
        <w:t>the</w:t>
      </w:r>
      <w:r>
        <w:rPr>
          <w:spacing w:val="-3"/>
          <w:sz w:val="22"/>
        </w:rPr>
        <w:t> </w:t>
      </w:r>
      <w:r>
        <w:rPr>
          <w:sz w:val="22"/>
        </w:rPr>
        <w:t>Iowa</w:t>
      </w:r>
      <w:r>
        <w:rPr>
          <w:spacing w:val="-3"/>
          <w:sz w:val="22"/>
        </w:rPr>
        <w:t> DNR’s</w:t>
      </w:r>
      <w:r>
        <w:rPr>
          <w:spacing w:val="-2"/>
          <w:sz w:val="22"/>
        </w:rPr>
        <w:t> </w:t>
      </w:r>
      <w:r>
        <w:rPr>
          <w:sz w:val="22"/>
        </w:rPr>
        <w:t>request</w:t>
      </w:r>
      <w:r>
        <w:rPr>
          <w:spacing w:val="-2"/>
          <w:sz w:val="22"/>
        </w:rPr>
        <w:t> </w:t>
      </w:r>
      <w:r>
        <w:rPr>
          <w:sz w:val="22"/>
        </w:rPr>
        <w:t>for</w:t>
      </w:r>
      <w:r>
        <w:rPr>
          <w:spacing w:val="-3"/>
          <w:sz w:val="22"/>
        </w:rPr>
        <w:t> </w:t>
      </w:r>
      <w:r>
        <w:rPr>
          <w:sz w:val="22"/>
        </w:rPr>
        <w:t>information,</w:t>
      </w:r>
      <w:r>
        <w:rPr>
          <w:spacing w:val="-3"/>
          <w:sz w:val="22"/>
        </w:rPr>
        <w:t> </w:t>
      </w:r>
      <w:r>
        <w:rPr>
          <w:sz w:val="22"/>
        </w:rPr>
        <w:t>documents,</w:t>
      </w:r>
      <w:r>
        <w:rPr>
          <w:spacing w:val="-4"/>
          <w:sz w:val="22"/>
        </w:rPr>
        <w:t> </w:t>
      </w:r>
      <w:r>
        <w:rPr>
          <w:sz w:val="22"/>
        </w:rPr>
        <w:t>or</w:t>
      </w:r>
      <w:r>
        <w:rPr>
          <w:spacing w:val="-3"/>
          <w:sz w:val="22"/>
        </w:rPr>
        <w:t> </w:t>
      </w:r>
      <w:r>
        <w:rPr>
          <w:sz w:val="22"/>
        </w:rPr>
        <w:t>references.</w:t>
      </w:r>
    </w:p>
    <w:p>
      <w:pPr>
        <w:pStyle w:val="ListParagraph"/>
        <w:numPr>
          <w:ilvl w:val="0"/>
          <w:numId w:val="3"/>
        </w:numPr>
        <w:tabs>
          <w:tab w:pos="939" w:val="left" w:leader="none"/>
          <w:tab w:pos="940" w:val="left" w:leader="none"/>
        </w:tabs>
        <w:spacing w:line="240" w:lineRule="auto" w:before="0" w:after="0"/>
        <w:ind w:left="940" w:right="863" w:hanging="360"/>
        <w:jc w:val="left"/>
        <w:rPr>
          <w:sz w:val="22"/>
        </w:rPr>
      </w:pPr>
      <w:r>
        <w:rPr>
          <w:sz w:val="22"/>
        </w:rPr>
        <w:t>The</w:t>
      </w:r>
      <w:r>
        <w:rPr>
          <w:spacing w:val="-7"/>
          <w:sz w:val="22"/>
        </w:rPr>
        <w:t> </w:t>
      </w:r>
      <w:r>
        <w:rPr>
          <w:sz w:val="22"/>
        </w:rPr>
        <w:t>Applicant</w:t>
      </w:r>
      <w:r>
        <w:rPr>
          <w:spacing w:val="-5"/>
          <w:sz w:val="22"/>
        </w:rPr>
        <w:t> </w:t>
      </w:r>
      <w:r>
        <w:rPr>
          <w:sz w:val="22"/>
        </w:rPr>
        <w:t>fails</w:t>
      </w:r>
      <w:r>
        <w:rPr>
          <w:spacing w:val="-6"/>
          <w:sz w:val="22"/>
        </w:rPr>
        <w:t> </w:t>
      </w:r>
      <w:r>
        <w:rPr>
          <w:sz w:val="22"/>
        </w:rPr>
        <w:t>to</w:t>
      </w:r>
      <w:r>
        <w:rPr>
          <w:spacing w:val="-5"/>
          <w:sz w:val="22"/>
        </w:rPr>
        <w:t> </w:t>
      </w:r>
      <w:r>
        <w:rPr>
          <w:sz w:val="22"/>
        </w:rPr>
        <w:t>include</w:t>
      </w:r>
      <w:r>
        <w:rPr>
          <w:spacing w:val="-6"/>
          <w:sz w:val="22"/>
        </w:rPr>
        <w:t> </w:t>
      </w:r>
      <w:r>
        <w:rPr>
          <w:sz w:val="22"/>
        </w:rPr>
        <w:t>any</w:t>
      </w:r>
      <w:r>
        <w:rPr>
          <w:spacing w:val="-7"/>
          <w:sz w:val="22"/>
        </w:rPr>
        <w:t> </w:t>
      </w:r>
      <w:r>
        <w:rPr>
          <w:sz w:val="22"/>
        </w:rPr>
        <w:t>signature,</w:t>
      </w:r>
      <w:r>
        <w:rPr>
          <w:spacing w:val="-6"/>
          <w:sz w:val="22"/>
        </w:rPr>
        <w:t> </w:t>
      </w:r>
      <w:r>
        <w:rPr>
          <w:sz w:val="22"/>
        </w:rPr>
        <w:t>certification,</w:t>
      </w:r>
      <w:r>
        <w:rPr>
          <w:spacing w:val="-6"/>
          <w:sz w:val="22"/>
        </w:rPr>
        <w:t> </w:t>
      </w:r>
      <w:r>
        <w:rPr>
          <w:sz w:val="22"/>
        </w:rPr>
        <w:t>authorization,</w:t>
      </w:r>
      <w:r>
        <w:rPr>
          <w:spacing w:val="-6"/>
          <w:sz w:val="22"/>
        </w:rPr>
        <w:t> </w:t>
      </w:r>
      <w:r>
        <w:rPr>
          <w:sz w:val="22"/>
        </w:rPr>
        <w:t>stipulation,</w:t>
      </w:r>
      <w:r>
        <w:rPr>
          <w:spacing w:val="-7"/>
          <w:sz w:val="22"/>
        </w:rPr>
        <w:t> </w:t>
      </w:r>
      <w:r>
        <w:rPr>
          <w:sz w:val="22"/>
        </w:rPr>
        <w:t>disclosure,</w:t>
      </w:r>
      <w:r>
        <w:rPr>
          <w:spacing w:val="-6"/>
          <w:sz w:val="22"/>
        </w:rPr>
        <w:t> </w:t>
      </w:r>
      <w:r>
        <w:rPr>
          <w:sz w:val="22"/>
        </w:rPr>
        <w:t>or</w:t>
      </w:r>
      <w:r>
        <w:rPr>
          <w:spacing w:val="-6"/>
          <w:sz w:val="22"/>
        </w:rPr>
        <w:t> </w:t>
      </w:r>
      <w:r>
        <w:rPr>
          <w:sz w:val="22"/>
        </w:rPr>
        <w:t>guarantee requested in the full application phase of this</w:t>
      </w:r>
      <w:r>
        <w:rPr>
          <w:spacing w:val="-4"/>
          <w:sz w:val="22"/>
        </w:rPr>
        <w:t> </w:t>
      </w:r>
      <w:r>
        <w:rPr>
          <w:sz w:val="22"/>
        </w:rPr>
        <w:t>Solicitation.</w:t>
      </w:r>
    </w:p>
    <w:p>
      <w:pPr>
        <w:pStyle w:val="ListParagraph"/>
        <w:numPr>
          <w:ilvl w:val="0"/>
          <w:numId w:val="3"/>
        </w:numPr>
        <w:tabs>
          <w:tab w:pos="939" w:val="left" w:leader="none"/>
          <w:tab w:pos="940" w:val="left" w:leader="none"/>
        </w:tabs>
        <w:spacing w:line="240" w:lineRule="auto" w:before="0" w:after="0"/>
        <w:ind w:left="940" w:right="1380" w:hanging="360"/>
        <w:jc w:val="left"/>
        <w:rPr>
          <w:sz w:val="22"/>
        </w:rPr>
      </w:pPr>
      <w:r>
        <w:rPr>
          <w:sz w:val="22"/>
        </w:rPr>
        <w:t>The</w:t>
      </w:r>
      <w:r>
        <w:rPr>
          <w:spacing w:val="-6"/>
          <w:sz w:val="22"/>
        </w:rPr>
        <w:t> </w:t>
      </w:r>
      <w:r>
        <w:rPr>
          <w:sz w:val="22"/>
        </w:rPr>
        <w:t>Applicant</w:t>
      </w:r>
      <w:r>
        <w:rPr>
          <w:spacing w:val="-5"/>
          <w:sz w:val="22"/>
        </w:rPr>
        <w:t> </w:t>
      </w:r>
      <w:r>
        <w:rPr>
          <w:sz w:val="22"/>
        </w:rPr>
        <w:t>presents</w:t>
      </w:r>
      <w:r>
        <w:rPr>
          <w:spacing w:val="-5"/>
          <w:sz w:val="22"/>
        </w:rPr>
        <w:t> </w:t>
      </w:r>
      <w:r>
        <w:rPr>
          <w:sz w:val="22"/>
        </w:rPr>
        <w:t>the</w:t>
      </w:r>
      <w:r>
        <w:rPr>
          <w:spacing w:val="-6"/>
          <w:sz w:val="22"/>
        </w:rPr>
        <w:t> </w:t>
      </w:r>
      <w:r>
        <w:rPr>
          <w:sz w:val="22"/>
        </w:rPr>
        <w:t>information</w:t>
      </w:r>
      <w:r>
        <w:rPr>
          <w:spacing w:val="-5"/>
          <w:sz w:val="22"/>
        </w:rPr>
        <w:t> </w:t>
      </w:r>
      <w:r>
        <w:rPr>
          <w:sz w:val="22"/>
        </w:rPr>
        <w:t>requested</w:t>
      </w:r>
      <w:r>
        <w:rPr>
          <w:spacing w:val="-5"/>
          <w:sz w:val="22"/>
        </w:rPr>
        <w:t> </w:t>
      </w:r>
      <w:r>
        <w:rPr>
          <w:sz w:val="22"/>
        </w:rPr>
        <w:t>by</w:t>
      </w:r>
      <w:r>
        <w:rPr>
          <w:spacing w:val="-5"/>
          <w:sz w:val="22"/>
        </w:rPr>
        <w:t> </w:t>
      </w:r>
      <w:r>
        <w:rPr>
          <w:sz w:val="22"/>
        </w:rPr>
        <w:t>this</w:t>
      </w:r>
      <w:r>
        <w:rPr>
          <w:spacing w:val="-5"/>
          <w:sz w:val="22"/>
        </w:rPr>
        <w:t> </w:t>
      </w:r>
      <w:r>
        <w:rPr>
          <w:sz w:val="22"/>
        </w:rPr>
        <w:t>Solicitation</w:t>
      </w:r>
      <w:r>
        <w:rPr>
          <w:spacing w:val="-5"/>
          <w:sz w:val="22"/>
        </w:rPr>
        <w:t> </w:t>
      </w:r>
      <w:r>
        <w:rPr>
          <w:sz w:val="22"/>
        </w:rPr>
        <w:t>in</w:t>
      </w:r>
      <w:r>
        <w:rPr>
          <w:spacing w:val="-5"/>
          <w:sz w:val="22"/>
        </w:rPr>
        <w:t> </w:t>
      </w:r>
      <w:r>
        <w:rPr>
          <w:sz w:val="22"/>
        </w:rPr>
        <w:t>a</w:t>
      </w:r>
      <w:r>
        <w:rPr>
          <w:spacing w:val="-5"/>
          <w:sz w:val="22"/>
        </w:rPr>
        <w:t> </w:t>
      </w:r>
      <w:r>
        <w:rPr>
          <w:sz w:val="22"/>
        </w:rPr>
        <w:t>format</w:t>
      </w:r>
      <w:r>
        <w:rPr>
          <w:spacing w:val="-5"/>
          <w:sz w:val="22"/>
        </w:rPr>
        <w:t> </w:t>
      </w:r>
      <w:r>
        <w:rPr>
          <w:sz w:val="22"/>
        </w:rPr>
        <w:t>inconsistent</w:t>
      </w:r>
      <w:r>
        <w:rPr>
          <w:spacing w:val="-5"/>
          <w:sz w:val="22"/>
        </w:rPr>
        <w:t> </w:t>
      </w:r>
      <w:r>
        <w:rPr>
          <w:sz w:val="22"/>
        </w:rPr>
        <w:t>with</w:t>
      </w:r>
      <w:r>
        <w:rPr>
          <w:spacing w:val="-5"/>
          <w:sz w:val="22"/>
        </w:rPr>
        <w:t> </w:t>
      </w:r>
      <w:r>
        <w:rPr>
          <w:sz w:val="22"/>
        </w:rPr>
        <w:t>the instructions</w:t>
      </w:r>
      <w:r>
        <w:rPr>
          <w:spacing w:val="-3"/>
          <w:sz w:val="22"/>
        </w:rPr>
        <w:t> </w:t>
      </w:r>
      <w:r>
        <w:rPr>
          <w:sz w:val="22"/>
        </w:rPr>
        <w:t>of</w:t>
      </w:r>
      <w:r>
        <w:rPr>
          <w:spacing w:val="-3"/>
          <w:sz w:val="22"/>
        </w:rPr>
        <w:t> </w:t>
      </w:r>
      <w:r>
        <w:rPr>
          <w:sz w:val="22"/>
        </w:rPr>
        <w:t>the</w:t>
      </w:r>
      <w:r>
        <w:rPr>
          <w:spacing w:val="-3"/>
          <w:sz w:val="22"/>
        </w:rPr>
        <w:t> </w:t>
      </w:r>
      <w:r>
        <w:rPr>
          <w:sz w:val="22"/>
        </w:rPr>
        <w:t>Solicitation</w:t>
      </w:r>
      <w:r>
        <w:rPr>
          <w:spacing w:val="-3"/>
          <w:sz w:val="22"/>
        </w:rPr>
        <w:t> </w:t>
      </w:r>
      <w:r>
        <w:rPr>
          <w:sz w:val="22"/>
        </w:rPr>
        <w:t>or</w:t>
      </w:r>
      <w:r>
        <w:rPr>
          <w:spacing w:val="-3"/>
          <w:sz w:val="22"/>
        </w:rPr>
        <w:t> </w:t>
      </w:r>
      <w:r>
        <w:rPr>
          <w:sz w:val="22"/>
        </w:rPr>
        <w:t>otherwise</w:t>
      </w:r>
      <w:r>
        <w:rPr>
          <w:spacing w:val="-4"/>
          <w:sz w:val="22"/>
        </w:rPr>
        <w:t> </w:t>
      </w:r>
      <w:r>
        <w:rPr>
          <w:sz w:val="22"/>
        </w:rPr>
        <w:t>fails</w:t>
      </w:r>
      <w:r>
        <w:rPr>
          <w:spacing w:val="-3"/>
          <w:sz w:val="22"/>
        </w:rPr>
        <w:t> </w:t>
      </w:r>
      <w:r>
        <w:rPr>
          <w:sz w:val="22"/>
        </w:rPr>
        <w:t>to</w:t>
      </w:r>
      <w:r>
        <w:rPr>
          <w:spacing w:val="-2"/>
          <w:sz w:val="22"/>
        </w:rPr>
        <w:t> </w:t>
      </w:r>
      <w:r>
        <w:rPr>
          <w:sz w:val="22"/>
        </w:rPr>
        <w:t>comply</w:t>
      </w:r>
      <w:r>
        <w:rPr>
          <w:spacing w:val="-4"/>
          <w:sz w:val="22"/>
        </w:rPr>
        <w:t> </w:t>
      </w:r>
      <w:r>
        <w:rPr>
          <w:sz w:val="22"/>
        </w:rPr>
        <w:t>with</w:t>
      </w:r>
      <w:r>
        <w:rPr>
          <w:spacing w:val="-3"/>
          <w:sz w:val="22"/>
        </w:rPr>
        <w:t> </w:t>
      </w:r>
      <w:r>
        <w:rPr>
          <w:sz w:val="22"/>
        </w:rPr>
        <w:t>the</w:t>
      </w:r>
      <w:r>
        <w:rPr>
          <w:spacing w:val="-3"/>
          <w:sz w:val="22"/>
        </w:rPr>
        <w:t> </w:t>
      </w:r>
      <w:r>
        <w:rPr>
          <w:sz w:val="22"/>
        </w:rPr>
        <w:t>requirements</w:t>
      </w:r>
      <w:r>
        <w:rPr>
          <w:spacing w:val="-3"/>
          <w:sz w:val="22"/>
        </w:rPr>
        <w:t> </w:t>
      </w:r>
      <w:r>
        <w:rPr>
          <w:sz w:val="22"/>
        </w:rPr>
        <w:t>of</w:t>
      </w:r>
      <w:r>
        <w:rPr>
          <w:spacing w:val="-2"/>
          <w:sz w:val="22"/>
        </w:rPr>
        <w:t> </w:t>
      </w:r>
      <w:r>
        <w:rPr>
          <w:sz w:val="22"/>
        </w:rPr>
        <w:t>this</w:t>
      </w:r>
      <w:r>
        <w:rPr>
          <w:spacing w:val="-3"/>
          <w:sz w:val="22"/>
        </w:rPr>
        <w:t> </w:t>
      </w:r>
      <w:r>
        <w:rPr>
          <w:sz w:val="22"/>
        </w:rPr>
        <w:t>Solicitation.</w:t>
      </w:r>
    </w:p>
    <w:p>
      <w:pPr>
        <w:pStyle w:val="ListParagraph"/>
        <w:numPr>
          <w:ilvl w:val="0"/>
          <w:numId w:val="3"/>
        </w:numPr>
        <w:tabs>
          <w:tab w:pos="939" w:val="left" w:leader="none"/>
          <w:tab w:pos="940" w:val="left" w:leader="none"/>
        </w:tabs>
        <w:spacing w:line="240" w:lineRule="auto" w:before="0" w:after="0"/>
        <w:ind w:left="940" w:right="0" w:hanging="360"/>
        <w:jc w:val="left"/>
        <w:rPr>
          <w:sz w:val="22"/>
        </w:rPr>
      </w:pPr>
      <w:r>
        <w:rPr>
          <w:sz w:val="22"/>
        </w:rPr>
        <w:t>The Applicant provides misleading, inaccurate, or unbalanced</w:t>
      </w:r>
      <w:r>
        <w:rPr>
          <w:spacing w:val="-7"/>
          <w:sz w:val="22"/>
        </w:rPr>
        <w:t> </w:t>
      </w:r>
      <w:r>
        <w:rPr>
          <w:sz w:val="22"/>
        </w:rPr>
        <w:t>responses.</w:t>
      </w:r>
    </w:p>
    <w:p>
      <w:pPr>
        <w:pStyle w:val="ListParagraph"/>
        <w:numPr>
          <w:ilvl w:val="0"/>
          <w:numId w:val="3"/>
        </w:numPr>
        <w:tabs>
          <w:tab w:pos="939" w:val="left" w:leader="none"/>
          <w:tab w:pos="940" w:val="left" w:leader="none"/>
        </w:tabs>
        <w:spacing w:line="240" w:lineRule="auto" w:before="0" w:after="0"/>
        <w:ind w:left="940" w:right="0" w:hanging="360"/>
        <w:jc w:val="left"/>
        <w:rPr>
          <w:sz w:val="22"/>
        </w:rPr>
      </w:pPr>
      <w:r>
        <w:rPr>
          <w:sz w:val="22"/>
        </w:rPr>
        <w:t>The</w:t>
      </w:r>
      <w:r>
        <w:rPr>
          <w:spacing w:val="-4"/>
          <w:sz w:val="22"/>
        </w:rPr>
        <w:t> </w:t>
      </w:r>
      <w:r>
        <w:rPr>
          <w:sz w:val="22"/>
        </w:rPr>
        <w:t>Iowa</w:t>
      </w:r>
      <w:r>
        <w:rPr>
          <w:spacing w:val="-2"/>
          <w:sz w:val="22"/>
        </w:rPr>
        <w:t> </w:t>
      </w:r>
      <w:r>
        <w:rPr>
          <w:sz w:val="22"/>
        </w:rPr>
        <w:t>DNR</w:t>
      </w:r>
      <w:r>
        <w:rPr>
          <w:spacing w:val="-3"/>
          <w:sz w:val="22"/>
        </w:rPr>
        <w:t> </w:t>
      </w:r>
      <w:r>
        <w:rPr>
          <w:sz w:val="22"/>
        </w:rPr>
        <w:t>determines</w:t>
      </w:r>
      <w:r>
        <w:rPr>
          <w:spacing w:val="-2"/>
          <w:sz w:val="22"/>
        </w:rPr>
        <w:t> </w:t>
      </w:r>
      <w:r>
        <w:rPr>
          <w:sz w:val="22"/>
        </w:rPr>
        <w:t>that</w:t>
      </w:r>
      <w:r>
        <w:rPr>
          <w:spacing w:val="-3"/>
          <w:sz w:val="22"/>
        </w:rPr>
        <w:t> </w:t>
      </w:r>
      <w:r>
        <w:rPr>
          <w:sz w:val="22"/>
        </w:rPr>
        <w:t>the</w:t>
      </w:r>
      <w:r>
        <w:rPr>
          <w:spacing w:val="-3"/>
          <w:sz w:val="22"/>
        </w:rPr>
        <w:t> </w:t>
      </w:r>
      <w:r>
        <w:rPr>
          <w:sz w:val="22"/>
        </w:rPr>
        <w:t>content</w:t>
      </w:r>
      <w:r>
        <w:rPr>
          <w:spacing w:val="-3"/>
          <w:sz w:val="22"/>
        </w:rPr>
        <w:t> </w:t>
      </w:r>
      <w:r>
        <w:rPr>
          <w:sz w:val="22"/>
        </w:rPr>
        <w:t>is</w:t>
      </w:r>
      <w:r>
        <w:rPr>
          <w:spacing w:val="-2"/>
          <w:sz w:val="22"/>
        </w:rPr>
        <w:t> </w:t>
      </w:r>
      <w:r>
        <w:rPr>
          <w:sz w:val="22"/>
        </w:rPr>
        <w:t>in</w:t>
      </w:r>
      <w:r>
        <w:rPr>
          <w:spacing w:val="-2"/>
          <w:sz w:val="22"/>
        </w:rPr>
        <w:t> </w:t>
      </w:r>
      <w:r>
        <w:rPr>
          <w:sz w:val="22"/>
        </w:rPr>
        <w:t>any</w:t>
      </w:r>
      <w:r>
        <w:rPr>
          <w:spacing w:val="-4"/>
          <w:sz w:val="22"/>
        </w:rPr>
        <w:t> </w:t>
      </w:r>
      <w:r>
        <w:rPr>
          <w:spacing w:val="-3"/>
          <w:sz w:val="22"/>
        </w:rPr>
        <w:t>way </w:t>
      </w:r>
      <w:r>
        <w:rPr>
          <w:sz w:val="22"/>
        </w:rPr>
        <w:t>misleading</w:t>
      </w:r>
      <w:r>
        <w:rPr>
          <w:spacing w:val="-4"/>
          <w:sz w:val="22"/>
        </w:rPr>
        <w:t> </w:t>
      </w:r>
      <w:r>
        <w:rPr>
          <w:sz w:val="22"/>
        </w:rPr>
        <w:t>or</w:t>
      </w:r>
      <w:r>
        <w:rPr>
          <w:spacing w:val="-3"/>
          <w:sz w:val="22"/>
        </w:rPr>
        <w:t> </w:t>
      </w:r>
      <w:r>
        <w:rPr>
          <w:sz w:val="22"/>
        </w:rPr>
        <w:t>inaccurate</w:t>
      </w:r>
      <w:r>
        <w:rPr>
          <w:spacing w:val="-3"/>
          <w:sz w:val="22"/>
        </w:rPr>
        <w:t> </w:t>
      </w:r>
      <w:r>
        <w:rPr>
          <w:sz w:val="22"/>
        </w:rPr>
        <w:t>through</w:t>
      </w:r>
      <w:r>
        <w:rPr>
          <w:spacing w:val="-3"/>
          <w:sz w:val="22"/>
        </w:rPr>
        <w:t> </w:t>
      </w:r>
      <w:r>
        <w:rPr>
          <w:sz w:val="22"/>
        </w:rPr>
        <w:t>a</w:t>
      </w:r>
      <w:r>
        <w:rPr>
          <w:spacing w:val="-2"/>
          <w:sz w:val="22"/>
        </w:rPr>
        <w:t> </w:t>
      </w:r>
      <w:r>
        <w:rPr>
          <w:sz w:val="22"/>
        </w:rPr>
        <w:t>verification</w:t>
      </w:r>
      <w:r>
        <w:rPr>
          <w:spacing w:val="-3"/>
          <w:sz w:val="22"/>
        </w:rPr>
        <w:t> </w:t>
      </w:r>
      <w:r>
        <w:rPr>
          <w:sz w:val="22"/>
        </w:rPr>
        <w:t>process.</w:t>
      </w:r>
    </w:p>
    <w:p>
      <w:pPr>
        <w:pStyle w:val="ListParagraph"/>
        <w:numPr>
          <w:ilvl w:val="0"/>
          <w:numId w:val="3"/>
        </w:numPr>
        <w:tabs>
          <w:tab w:pos="939" w:val="left" w:leader="none"/>
          <w:tab w:pos="940" w:val="left" w:leader="none"/>
        </w:tabs>
        <w:spacing w:line="240" w:lineRule="auto" w:before="0" w:after="0"/>
        <w:ind w:left="940" w:right="513" w:hanging="360"/>
        <w:jc w:val="left"/>
        <w:rPr>
          <w:sz w:val="22"/>
        </w:rPr>
      </w:pPr>
      <w:r>
        <w:rPr>
          <w:sz w:val="22"/>
        </w:rPr>
        <w:t>There is insufficient evidence (including evidence submitted by the Applicant and evidence obtained by the Evaluation</w:t>
      </w:r>
      <w:r>
        <w:rPr>
          <w:spacing w:val="-5"/>
          <w:sz w:val="22"/>
        </w:rPr>
        <w:t> </w:t>
      </w:r>
      <w:r>
        <w:rPr>
          <w:sz w:val="22"/>
        </w:rPr>
        <w:t>Committee</w:t>
      </w:r>
      <w:r>
        <w:rPr>
          <w:spacing w:val="-6"/>
          <w:sz w:val="22"/>
        </w:rPr>
        <w:t> </w:t>
      </w:r>
      <w:r>
        <w:rPr>
          <w:sz w:val="22"/>
        </w:rPr>
        <w:t>from</w:t>
      </w:r>
      <w:r>
        <w:rPr>
          <w:spacing w:val="-5"/>
          <w:sz w:val="22"/>
        </w:rPr>
        <w:t> </w:t>
      </w:r>
      <w:r>
        <w:rPr>
          <w:sz w:val="22"/>
        </w:rPr>
        <w:t>other</w:t>
      </w:r>
      <w:r>
        <w:rPr>
          <w:spacing w:val="-6"/>
          <w:sz w:val="22"/>
        </w:rPr>
        <w:t> </w:t>
      </w:r>
      <w:r>
        <w:rPr>
          <w:sz w:val="22"/>
        </w:rPr>
        <w:t>sources)</w:t>
      </w:r>
      <w:r>
        <w:rPr>
          <w:spacing w:val="-5"/>
          <w:sz w:val="22"/>
        </w:rPr>
        <w:t> </w:t>
      </w:r>
      <w:r>
        <w:rPr>
          <w:sz w:val="22"/>
        </w:rPr>
        <w:t>to</w:t>
      </w:r>
      <w:r>
        <w:rPr>
          <w:spacing w:val="-5"/>
          <w:sz w:val="22"/>
        </w:rPr>
        <w:t> </w:t>
      </w:r>
      <w:r>
        <w:rPr>
          <w:sz w:val="22"/>
        </w:rPr>
        <w:t>satisfy</w:t>
      </w:r>
      <w:r>
        <w:rPr>
          <w:spacing w:val="-5"/>
          <w:sz w:val="22"/>
        </w:rPr>
        <w:t> </w:t>
      </w:r>
      <w:r>
        <w:rPr>
          <w:sz w:val="22"/>
        </w:rPr>
        <w:t>the</w:t>
      </w:r>
      <w:r>
        <w:rPr>
          <w:spacing w:val="-6"/>
          <w:sz w:val="22"/>
        </w:rPr>
        <w:t> </w:t>
      </w:r>
      <w:r>
        <w:rPr>
          <w:sz w:val="22"/>
        </w:rPr>
        <w:t>Iowa</w:t>
      </w:r>
      <w:r>
        <w:rPr>
          <w:spacing w:val="-5"/>
          <w:sz w:val="22"/>
        </w:rPr>
        <w:t> </w:t>
      </w:r>
      <w:r>
        <w:rPr>
          <w:sz w:val="22"/>
        </w:rPr>
        <w:t>DNR</w:t>
      </w:r>
      <w:r>
        <w:rPr>
          <w:spacing w:val="-4"/>
          <w:sz w:val="22"/>
        </w:rPr>
        <w:t> </w:t>
      </w:r>
      <w:r>
        <w:rPr>
          <w:sz w:val="22"/>
        </w:rPr>
        <w:t>or</w:t>
      </w:r>
      <w:r>
        <w:rPr>
          <w:spacing w:val="-6"/>
          <w:sz w:val="22"/>
        </w:rPr>
        <w:t> </w:t>
      </w:r>
      <w:r>
        <w:rPr>
          <w:sz w:val="22"/>
        </w:rPr>
        <w:t>any</w:t>
      </w:r>
      <w:r>
        <w:rPr>
          <w:spacing w:val="-6"/>
          <w:sz w:val="22"/>
        </w:rPr>
        <w:t> </w:t>
      </w:r>
      <w:r>
        <w:rPr>
          <w:sz w:val="22"/>
        </w:rPr>
        <w:t>member</w:t>
      </w:r>
      <w:r>
        <w:rPr>
          <w:spacing w:val="-5"/>
          <w:sz w:val="22"/>
        </w:rPr>
        <w:t> </w:t>
      </w:r>
      <w:r>
        <w:rPr>
          <w:sz w:val="22"/>
        </w:rPr>
        <w:t>of</w:t>
      </w:r>
      <w:r>
        <w:rPr>
          <w:spacing w:val="-5"/>
          <w:sz w:val="22"/>
        </w:rPr>
        <w:t> </w:t>
      </w:r>
      <w:r>
        <w:rPr>
          <w:sz w:val="22"/>
        </w:rPr>
        <w:t>the</w:t>
      </w:r>
      <w:r>
        <w:rPr>
          <w:spacing w:val="-6"/>
          <w:sz w:val="22"/>
        </w:rPr>
        <w:t> </w:t>
      </w:r>
      <w:r>
        <w:rPr>
          <w:sz w:val="22"/>
        </w:rPr>
        <w:t>Evaluation</w:t>
      </w:r>
      <w:r>
        <w:rPr>
          <w:spacing w:val="-4"/>
          <w:sz w:val="22"/>
        </w:rPr>
        <w:t> </w:t>
      </w:r>
      <w:r>
        <w:rPr>
          <w:sz w:val="22"/>
        </w:rPr>
        <w:t>Committee that the Applicant is properly qualified to satisfy the requirements of the</w:t>
      </w:r>
      <w:r>
        <w:rPr>
          <w:spacing w:val="-14"/>
          <w:sz w:val="22"/>
        </w:rPr>
        <w:t> </w:t>
      </w:r>
      <w:r>
        <w:rPr>
          <w:sz w:val="22"/>
        </w:rPr>
        <w:t>Solicitation.</w:t>
      </w:r>
    </w:p>
    <w:p>
      <w:pPr>
        <w:pStyle w:val="BodyText"/>
        <w:ind w:left="0"/>
      </w:pPr>
    </w:p>
    <w:p>
      <w:pPr>
        <w:pStyle w:val="BodyText"/>
        <w:ind w:left="220" w:right="377"/>
      </w:pPr>
      <w:r>
        <w:rPr>
          <w:b/>
        </w:rPr>
        <w:t>Nonmaterial Variances - </w:t>
      </w:r>
      <w:r>
        <w:rPr/>
        <w:t>The Iowa DNR reserves the right to waive or permit cure of nonmaterial variances in the Application if they judge it to be in its best interest to do so. Nonmaterial variances include minor informalities that do not </w:t>
      </w:r>
      <w:r>
        <w:rPr>
          <w:spacing w:val="-2"/>
        </w:rPr>
        <w:t>affect </w:t>
      </w:r>
      <w:r>
        <w:rPr/>
        <w:t>responsiveness, that are merely a </w:t>
      </w:r>
      <w:r>
        <w:rPr>
          <w:spacing w:val="-2"/>
        </w:rPr>
        <w:t>matter </w:t>
      </w:r>
      <w:r>
        <w:rPr/>
        <w:t>of form or format, that do not change the relative standing or otherwise prejudice other Applicants, that do not change the meaning or scope of the Solicitation, or that do not reflect a material change in the requirements of the Solicitation. In the event the Iowa DNR waives or permits cure of nonmaterial</w:t>
      </w:r>
      <w:r>
        <w:rPr>
          <w:spacing w:val="-4"/>
        </w:rPr>
        <w:t> </w:t>
      </w:r>
      <w:r>
        <w:rPr/>
        <w:t>variances,</w:t>
      </w:r>
      <w:r>
        <w:rPr>
          <w:spacing w:val="-5"/>
        </w:rPr>
        <w:t> </w:t>
      </w:r>
      <w:r>
        <w:rPr/>
        <w:t>such</w:t>
      </w:r>
      <w:r>
        <w:rPr>
          <w:spacing w:val="-4"/>
        </w:rPr>
        <w:t> </w:t>
      </w:r>
      <w:r>
        <w:rPr/>
        <w:t>waiver</w:t>
      </w:r>
      <w:r>
        <w:rPr>
          <w:spacing w:val="-5"/>
        </w:rPr>
        <w:t> </w:t>
      </w:r>
      <w:r>
        <w:rPr/>
        <w:t>or</w:t>
      </w:r>
      <w:r>
        <w:rPr>
          <w:spacing w:val="-4"/>
        </w:rPr>
        <w:t> </w:t>
      </w:r>
      <w:r>
        <w:rPr/>
        <w:t>cure</w:t>
      </w:r>
      <w:r>
        <w:rPr>
          <w:spacing w:val="-5"/>
        </w:rPr>
        <w:t> </w:t>
      </w:r>
      <w:r>
        <w:rPr/>
        <w:t>will</w:t>
      </w:r>
      <w:r>
        <w:rPr>
          <w:spacing w:val="-4"/>
        </w:rPr>
        <w:t> </w:t>
      </w:r>
      <w:r>
        <w:rPr/>
        <w:t>not</w:t>
      </w:r>
      <w:r>
        <w:rPr>
          <w:spacing w:val="-4"/>
        </w:rPr>
        <w:t> </w:t>
      </w:r>
      <w:r>
        <w:rPr/>
        <w:t>modify</w:t>
      </w:r>
      <w:r>
        <w:rPr>
          <w:spacing w:val="-5"/>
        </w:rPr>
        <w:t> </w:t>
      </w:r>
      <w:r>
        <w:rPr/>
        <w:t>the</w:t>
      </w:r>
      <w:r>
        <w:rPr>
          <w:spacing w:val="-4"/>
        </w:rPr>
        <w:t> </w:t>
      </w:r>
      <w:r>
        <w:rPr/>
        <w:t>Solicitation</w:t>
      </w:r>
      <w:r>
        <w:rPr>
          <w:spacing w:val="-4"/>
        </w:rPr>
        <w:t> </w:t>
      </w:r>
      <w:r>
        <w:rPr/>
        <w:t>requirements</w:t>
      </w:r>
      <w:r>
        <w:rPr>
          <w:spacing w:val="-4"/>
        </w:rPr>
        <w:t> </w:t>
      </w:r>
      <w:r>
        <w:rPr/>
        <w:t>or</w:t>
      </w:r>
      <w:r>
        <w:rPr>
          <w:spacing w:val="-5"/>
        </w:rPr>
        <w:t> </w:t>
      </w:r>
      <w:r>
        <w:rPr/>
        <w:t>excuse</w:t>
      </w:r>
      <w:r>
        <w:rPr>
          <w:spacing w:val="-5"/>
        </w:rPr>
        <w:t> </w:t>
      </w:r>
      <w:r>
        <w:rPr/>
        <w:t>the</w:t>
      </w:r>
      <w:r>
        <w:rPr>
          <w:spacing w:val="-4"/>
        </w:rPr>
        <w:t> </w:t>
      </w:r>
      <w:r>
        <w:rPr/>
        <w:t>Applicant</w:t>
      </w:r>
      <w:r>
        <w:rPr>
          <w:spacing w:val="-4"/>
        </w:rPr>
        <w:t> </w:t>
      </w:r>
      <w:r>
        <w:rPr/>
        <w:t>from</w:t>
      </w:r>
      <w:r>
        <w:rPr>
          <w:spacing w:val="-5"/>
        </w:rPr>
        <w:t> </w:t>
      </w:r>
      <w:r>
        <w:rPr/>
        <w:t>full compliance with Solicitation specifications or other contract requirements if the Applicant is ultimately selected. The determination of materiality is in the sole discretion of the Iowa</w:t>
      </w:r>
      <w:r>
        <w:rPr>
          <w:spacing w:val="-8"/>
        </w:rPr>
        <w:t> </w:t>
      </w:r>
      <w:r>
        <w:rPr/>
        <w:t>DNR.</w:t>
      </w:r>
    </w:p>
    <w:p>
      <w:pPr>
        <w:pStyle w:val="BodyText"/>
        <w:ind w:left="0"/>
      </w:pPr>
    </w:p>
    <w:p>
      <w:pPr>
        <w:pStyle w:val="BodyText"/>
        <w:ind w:left="220" w:right="320"/>
      </w:pPr>
      <w:r>
        <w:rPr>
          <w:b/>
        </w:rPr>
        <w:t>Application Clarification Process - </w:t>
      </w:r>
      <w:r>
        <w:rPr/>
        <w:t>The Iowa DNR reserves the right to contact an Applicant at any time after the submission of Applications for the purpose of clarifying an Application or to ensure mutual understanding. This contact may include written questions, interviews, site visits, a review of past performance if the Applicant has provided goods and/or services to the State or any other political subdivision wherever located, or requests for corrective pages in the Application. An individual authorized to legally bind the Applicant shall sign responses to any request for clarification. Responses shall be submitted to the Issuing Officer within the time specified in Iowa DNR’s request. Failure to comply with requests for additional information may result in rejection of the Application as non-compliant.</w:t>
      </w:r>
    </w:p>
    <w:p>
      <w:pPr>
        <w:pStyle w:val="BodyText"/>
        <w:ind w:left="0"/>
      </w:pPr>
    </w:p>
    <w:p>
      <w:pPr>
        <w:pStyle w:val="BodyText"/>
        <w:spacing w:before="1"/>
        <w:ind w:left="220" w:right="591"/>
      </w:pPr>
      <w:r>
        <w:rPr>
          <w:b/>
        </w:rPr>
        <w:t>Reference Checks - </w:t>
      </w:r>
      <w:r>
        <w:rPr/>
        <w:t>The Iowa DNR reserves the right to contact any reference to assist in the evaluation of the Application, to verify the information contained in the Application and to discuss the Applicant’s qualifications and the qualifications of any subcontractor identified in the Application.</w:t>
      </w:r>
    </w:p>
    <w:p>
      <w:pPr>
        <w:pStyle w:val="BodyText"/>
        <w:spacing w:before="12"/>
        <w:ind w:left="0"/>
        <w:rPr>
          <w:sz w:val="21"/>
        </w:rPr>
      </w:pPr>
    </w:p>
    <w:p>
      <w:pPr>
        <w:pStyle w:val="BodyText"/>
        <w:ind w:left="220" w:right="972"/>
      </w:pPr>
      <w:r>
        <w:rPr>
          <w:b/>
        </w:rPr>
        <w:t>Information from Other Sources - </w:t>
      </w:r>
      <w:r>
        <w:rPr/>
        <w:t>The Iowa DNR reserves the right to obtain and consider information from other sources concerning an Applicant, such as the Applicant’s capability and performance under other contracts, the qualifications of any subcontractor identified in the Application, the Applicant’s financial stability, past or pending litigation, and other publicly available information.</w:t>
      </w:r>
    </w:p>
    <w:p>
      <w:pPr>
        <w:pStyle w:val="BodyText"/>
        <w:ind w:left="0"/>
      </w:pPr>
    </w:p>
    <w:p>
      <w:pPr>
        <w:pStyle w:val="BodyText"/>
        <w:ind w:left="220" w:right="320"/>
      </w:pPr>
      <w:r>
        <w:rPr>
          <w:b/>
        </w:rPr>
        <w:t>Release of Claims - </w:t>
      </w:r>
      <w:r>
        <w:rPr/>
        <w:t>By submitting an Application, the Applicant agrees that it will not bring any claim or cause of action against the Iowa DNR or the State based on any misunderstanding concerning the information provided herein or concerning the Iowa DNR's failure, negligent or otherwise, to provide the Applicant with pertinent information as intended by this Solicitation.</w:t>
      </w:r>
    </w:p>
    <w:p>
      <w:pPr>
        <w:pStyle w:val="BodyText"/>
        <w:ind w:left="0"/>
      </w:pPr>
    </w:p>
    <w:p>
      <w:pPr>
        <w:pStyle w:val="BodyText"/>
        <w:ind w:left="220" w:right="380"/>
      </w:pPr>
      <w:r>
        <w:rPr>
          <w:b/>
        </w:rPr>
        <w:t>Evaluation of Applications Submitted - </w:t>
      </w:r>
      <w:r>
        <w:rPr/>
        <w:t>Applications that are timely submitted and are not subject to disqualification will be reviewed in accordance with the review portion of the Solicitation. The Iowa DNR and Evaluation Committee will not</w:t>
      </w:r>
    </w:p>
    <w:p>
      <w:pPr>
        <w:spacing w:after="0"/>
        <w:sectPr>
          <w:pgSz w:w="12240" w:h="15840"/>
          <w:pgMar w:header="640" w:footer="670" w:top="840" w:bottom="860" w:left="500" w:right="340"/>
        </w:sectPr>
      </w:pPr>
    </w:p>
    <w:p>
      <w:pPr>
        <w:pStyle w:val="BodyText"/>
        <w:ind w:left="220" w:right="320"/>
      </w:pPr>
      <w:r>
        <w:rPr/>
        <w:t>necessarily select the Applicant(s) offering the lowest cost Application. Instead, the Iowa DNR intends to select the Applicant(s)</w:t>
      </w:r>
      <w:r>
        <w:rPr>
          <w:spacing w:val="-6"/>
        </w:rPr>
        <w:t> </w:t>
      </w:r>
      <w:r>
        <w:rPr/>
        <w:t>the</w:t>
      </w:r>
      <w:r>
        <w:rPr>
          <w:spacing w:val="-6"/>
        </w:rPr>
        <w:t> </w:t>
      </w:r>
      <w:r>
        <w:rPr/>
        <w:t>Evaluation</w:t>
      </w:r>
      <w:r>
        <w:rPr>
          <w:spacing w:val="-5"/>
        </w:rPr>
        <w:t> </w:t>
      </w:r>
      <w:r>
        <w:rPr/>
        <w:t>Committee</w:t>
      </w:r>
      <w:r>
        <w:rPr>
          <w:spacing w:val="-6"/>
        </w:rPr>
        <w:t> </w:t>
      </w:r>
      <w:r>
        <w:rPr/>
        <w:t>believes</w:t>
      </w:r>
      <w:r>
        <w:rPr>
          <w:spacing w:val="-5"/>
        </w:rPr>
        <w:t> </w:t>
      </w:r>
      <w:r>
        <w:rPr/>
        <w:t>will</w:t>
      </w:r>
      <w:r>
        <w:rPr>
          <w:spacing w:val="-6"/>
        </w:rPr>
        <w:t> </w:t>
      </w:r>
      <w:r>
        <w:rPr/>
        <w:t>demonstrate</w:t>
      </w:r>
      <w:r>
        <w:rPr>
          <w:spacing w:val="-6"/>
        </w:rPr>
        <w:t> </w:t>
      </w:r>
      <w:r>
        <w:rPr/>
        <w:t>best</w:t>
      </w:r>
      <w:r>
        <w:rPr>
          <w:spacing w:val="-5"/>
        </w:rPr>
        <w:t> </w:t>
      </w:r>
      <w:r>
        <w:rPr/>
        <w:t>suitability</w:t>
      </w:r>
      <w:r>
        <w:rPr>
          <w:spacing w:val="-6"/>
        </w:rPr>
        <w:t> </w:t>
      </w:r>
      <w:r>
        <w:rPr/>
        <w:t>to</w:t>
      </w:r>
      <w:r>
        <w:rPr>
          <w:spacing w:val="-5"/>
        </w:rPr>
        <w:t> </w:t>
      </w:r>
      <w:r>
        <w:rPr/>
        <w:t>the</w:t>
      </w:r>
      <w:r>
        <w:rPr>
          <w:spacing w:val="-6"/>
        </w:rPr>
        <w:t> </w:t>
      </w:r>
      <w:r>
        <w:rPr/>
        <w:t>grant</w:t>
      </w:r>
      <w:r>
        <w:rPr>
          <w:spacing w:val="-6"/>
        </w:rPr>
        <w:t> </w:t>
      </w:r>
      <w:r>
        <w:rPr/>
        <w:t>objectives</w:t>
      </w:r>
      <w:r>
        <w:rPr>
          <w:spacing w:val="-5"/>
        </w:rPr>
        <w:t> </w:t>
      </w:r>
      <w:r>
        <w:rPr/>
        <w:t>and</w:t>
      </w:r>
      <w:r>
        <w:rPr>
          <w:spacing w:val="-5"/>
        </w:rPr>
        <w:t> </w:t>
      </w:r>
      <w:r>
        <w:rPr/>
        <w:t>best</w:t>
      </w:r>
      <w:r>
        <w:rPr>
          <w:spacing w:val="-5"/>
        </w:rPr>
        <w:t> </w:t>
      </w:r>
      <w:r>
        <w:rPr/>
        <w:t>supply value to the Iowa</w:t>
      </w:r>
      <w:r>
        <w:rPr>
          <w:spacing w:val="-3"/>
        </w:rPr>
        <w:t> </w:t>
      </w:r>
      <w:r>
        <w:rPr/>
        <w:t>DNR.</w:t>
      </w:r>
    </w:p>
    <w:p>
      <w:pPr>
        <w:pStyle w:val="BodyText"/>
        <w:spacing w:before="11"/>
        <w:ind w:left="0"/>
        <w:rPr>
          <w:sz w:val="21"/>
        </w:rPr>
      </w:pPr>
    </w:p>
    <w:p>
      <w:pPr>
        <w:pStyle w:val="BodyText"/>
        <w:ind w:left="220" w:right="376"/>
      </w:pPr>
      <w:r>
        <w:rPr>
          <w:b/>
        </w:rPr>
        <w:t>Notice of Selection and Acceptance Period - </w:t>
      </w:r>
      <w:r>
        <w:rPr/>
        <w:t>The Iowa DNR will send a notice of intent to negotiate subaward contracts to all Applicants submitting a timely Application. It is the intent of Iowa DNR that negotiation and execution of the contract(s) shall be completed as described on Page 2 of this Solicitation. If the apparent successful Applicant(s) fails to negotiate</w:t>
      </w:r>
      <w:r>
        <w:rPr>
          <w:spacing w:val="-6"/>
        </w:rPr>
        <w:t> </w:t>
      </w:r>
      <w:r>
        <w:rPr/>
        <w:t>and</w:t>
      </w:r>
      <w:r>
        <w:rPr>
          <w:spacing w:val="-4"/>
        </w:rPr>
        <w:t> </w:t>
      </w:r>
      <w:r>
        <w:rPr/>
        <w:t>deliver</w:t>
      </w:r>
      <w:r>
        <w:rPr>
          <w:spacing w:val="-5"/>
        </w:rPr>
        <w:t> </w:t>
      </w:r>
      <w:r>
        <w:rPr/>
        <w:t>an</w:t>
      </w:r>
      <w:r>
        <w:rPr>
          <w:spacing w:val="-4"/>
        </w:rPr>
        <w:t> </w:t>
      </w:r>
      <w:r>
        <w:rPr/>
        <w:t>executed</w:t>
      </w:r>
      <w:r>
        <w:rPr>
          <w:spacing w:val="-4"/>
        </w:rPr>
        <w:t> </w:t>
      </w:r>
      <w:r>
        <w:rPr/>
        <w:t>contract</w:t>
      </w:r>
      <w:r>
        <w:rPr>
          <w:spacing w:val="-5"/>
        </w:rPr>
        <w:t> </w:t>
      </w:r>
      <w:r>
        <w:rPr/>
        <w:t>by</w:t>
      </w:r>
      <w:r>
        <w:rPr>
          <w:spacing w:val="-5"/>
        </w:rPr>
        <w:t> </w:t>
      </w:r>
      <w:r>
        <w:rPr/>
        <w:t>that</w:t>
      </w:r>
      <w:r>
        <w:rPr>
          <w:spacing w:val="-4"/>
        </w:rPr>
        <w:t> </w:t>
      </w:r>
      <w:r>
        <w:rPr/>
        <w:t>date,</w:t>
      </w:r>
      <w:r>
        <w:rPr>
          <w:spacing w:val="-5"/>
        </w:rPr>
        <w:t> </w:t>
      </w:r>
      <w:r>
        <w:rPr/>
        <w:t>then</w:t>
      </w:r>
      <w:r>
        <w:rPr>
          <w:spacing w:val="-4"/>
        </w:rPr>
        <w:t> </w:t>
      </w:r>
      <w:r>
        <w:rPr/>
        <w:t>Iowa</w:t>
      </w:r>
      <w:r>
        <w:rPr>
          <w:spacing w:val="-4"/>
        </w:rPr>
        <w:t> </w:t>
      </w:r>
      <w:r>
        <w:rPr/>
        <w:t>DNR</w:t>
      </w:r>
      <w:r>
        <w:rPr>
          <w:spacing w:val="-5"/>
        </w:rPr>
        <w:t> </w:t>
      </w:r>
      <w:r>
        <w:rPr/>
        <w:t>may</w:t>
      </w:r>
      <w:r>
        <w:rPr>
          <w:spacing w:val="-5"/>
        </w:rPr>
        <w:t> </w:t>
      </w:r>
      <w:r>
        <w:rPr/>
        <w:t>extend</w:t>
      </w:r>
      <w:r>
        <w:rPr>
          <w:spacing w:val="-4"/>
        </w:rPr>
        <w:t> </w:t>
      </w:r>
      <w:r>
        <w:rPr/>
        <w:t>the</w:t>
      </w:r>
      <w:r>
        <w:rPr>
          <w:spacing w:val="-5"/>
        </w:rPr>
        <w:t> </w:t>
      </w:r>
      <w:r>
        <w:rPr/>
        <w:t>negotiation</w:t>
      </w:r>
      <w:r>
        <w:rPr>
          <w:spacing w:val="-4"/>
        </w:rPr>
        <w:t> </w:t>
      </w:r>
      <w:r>
        <w:rPr/>
        <w:t>period,</w:t>
      </w:r>
      <w:r>
        <w:rPr>
          <w:spacing w:val="-5"/>
        </w:rPr>
        <w:t> </w:t>
      </w:r>
      <w:r>
        <w:rPr/>
        <w:t>or</w:t>
      </w:r>
      <w:r>
        <w:rPr>
          <w:spacing w:val="-5"/>
        </w:rPr>
        <w:t> </w:t>
      </w:r>
      <w:r>
        <w:rPr/>
        <w:t>cancel</w:t>
      </w:r>
      <w:r>
        <w:rPr>
          <w:spacing w:val="-5"/>
        </w:rPr>
        <w:t> </w:t>
      </w:r>
      <w:r>
        <w:rPr/>
        <w:t>the selection and negotiate a contract(s) with any remaining Applicant(s) that the Iowa DNR believes will provide the best value to the Iowa</w:t>
      </w:r>
      <w:r>
        <w:rPr>
          <w:spacing w:val="-3"/>
        </w:rPr>
        <w:t> </w:t>
      </w:r>
      <w:r>
        <w:rPr/>
        <w:t>DNR.</w:t>
      </w:r>
    </w:p>
    <w:p>
      <w:pPr>
        <w:pStyle w:val="BodyText"/>
        <w:spacing w:before="1"/>
        <w:ind w:left="0"/>
        <w:rPr>
          <w:sz w:val="28"/>
        </w:rPr>
      </w:pPr>
    </w:p>
    <w:p>
      <w:pPr>
        <w:pStyle w:val="BodyText"/>
        <w:ind w:left="220" w:right="360"/>
      </w:pPr>
      <w:r>
        <w:rPr>
          <w:b/>
        </w:rPr>
        <w:t>Definition of Contract - </w:t>
      </w:r>
      <w:r>
        <w:rPr/>
        <w:t>The full execution of a written contract shall constitute the making of a contract for the subaward goods and services requested by the Solicitation, and no Applicant shall acquire any legal or equitable rights relative to any contract for goods and/or services until a separate written contract, with terms and conditions acceptable to the Iowa DNR, has been fully executed by the successful Applicant(s) and Iowa DNR. By submitting an Application, each Applicant acknowledges that selection of an Applicant shall not create any contract or other obligation until a separate written contract has been executed as described above.</w:t>
      </w:r>
    </w:p>
    <w:p>
      <w:pPr>
        <w:pStyle w:val="BodyText"/>
        <w:spacing w:before="1"/>
        <w:ind w:left="0"/>
        <w:rPr>
          <w:sz w:val="28"/>
        </w:rPr>
      </w:pPr>
    </w:p>
    <w:p>
      <w:pPr>
        <w:pStyle w:val="BodyText"/>
        <w:ind w:left="220" w:right="314"/>
      </w:pPr>
      <w:r>
        <w:rPr>
          <w:b/>
        </w:rPr>
        <w:t>No Minimum Guaranteed - </w:t>
      </w:r>
      <w:r>
        <w:rPr/>
        <w:t>No guarantee is made that an Applicant(s) will be selected or any contract(s) will be executed as a result of this Solicitation. Iowa DNR will exercise its right to determine and accept all portions of any apparent successful Application, or Iowa DNR may choose to reject all Applications.</w:t>
      </w:r>
    </w:p>
    <w:sectPr>
      <w:pgSz w:w="12240" w:h="15840"/>
      <w:pgMar w:header="640" w:footer="670" w:top="840" w:bottom="860" w:left="50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35pt;margin-top:747.509766pt;width:38.450pt;height:10.95pt;mso-position-horizontal-relative:page;mso-position-vertical-relative:page;z-index:-252206080" type="#_x0000_t202" filled="false" stroked="false">
          <v:textbox inset="0,0,0,0">
            <w:txbxContent>
              <w:p>
                <w:pPr>
                  <w:spacing w:before="14"/>
                  <w:ind w:left="20" w:right="0" w:firstLine="0"/>
                  <w:jc w:val="left"/>
                  <w:rPr>
                    <w:rFonts w:ascii="Arial"/>
                    <w:sz w:val="16"/>
                  </w:rPr>
                </w:pPr>
                <w:r>
                  <w:rPr>
                    <w:rFonts w:ascii="Arial"/>
                    <w:sz w:val="16"/>
                  </w:rPr>
                  <w:t>Iowa DNR</w:t>
                </w:r>
              </w:p>
            </w:txbxContent>
          </v:textbox>
          <w10:wrap type="none"/>
        </v:shape>
      </w:pict>
    </w:r>
    <w:r>
      <w:rPr/>
      <w:pict>
        <v:shape style="position:absolute;margin-left:396.311005pt;margin-top:760.390808pt;width:197.9pt;height:10.95pt;mso-position-horizontal-relative:page;mso-position-vertical-relative:page;z-index:-252205056" type="#_x0000_t202" filled="false" stroked="false">
          <v:textbox inset="0,0,0,0">
            <w:txbxContent>
              <w:p>
                <w:pPr>
                  <w:spacing w:before="14"/>
                  <w:ind w:left="20" w:right="0" w:firstLine="0"/>
                  <w:jc w:val="left"/>
                  <w:rPr>
                    <w:rFonts w:ascii="Arial" w:hAnsi="Arial"/>
                    <w:sz w:val="16"/>
                  </w:rPr>
                </w:pPr>
                <w:r>
                  <w:rPr>
                    <w:rFonts w:ascii="Arial" w:hAnsi="Arial"/>
                    <w:sz w:val="16"/>
                  </w:rPr>
                  <w:t>2024 Underserved F&amp;FC Subaward Round 2 – Page </w:t>
                </w:r>
                <w:r>
                  <w:rPr/>
                  <w:fldChar w:fldCharType="begin"/>
                </w:r>
                <w:r>
                  <w:rPr>
                    <w:rFonts w:ascii="Arial" w:hAnsi="Arial"/>
                    <w:sz w:val="16"/>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35pt;margin-top:747.509705pt;width:38.450pt;height:10.95pt;mso-position-horizontal-relative:page;mso-position-vertical-relative:page;z-index:-252204032" type="#_x0000_t202" filled="false" stroked="false">
          <v:textbox inset="0,0,0,0">
            <w:txbxContent>
              <w:p>
                <w:pPr>
                  <w:spacing w:before="14"/>
                  <w:ind w:left="20" w:right="0" w:firstLine="0"/>
                  <w:jc w:val="left"/>
                  <w:rPr>
                    <w:rFonts w:ascii="Arial"/>
                    <w:sz w:val="16"/>
                  </w:rPr>
                </w:pPr>
                <w:r>
                  <w:rPr>
                    <w:rFonts w:ascii="Arial"/>
                    <w:sz w:val="16"/>
                  </w:rPr>
                  <w:t>Iowa DNR</w:t>
                </w:r>
              </w:p>
            </w:txbxContent>
          </v:textbox>
          <w10:wrap type="none"/>
        </v:shape>
      </w:pict>
    </w:r>
    <w:r>
      <w:rPr/>
      <w:pict>
        <v:shape style="position:absolute;margin-left:394.346985pt;margin-top:760.390808pt;width:200.15pt;height:10.95pt;mso-position-horizontal-relative:page;mso-position-vertical-relative:page;z-index:-252203008" type="#_x0000_t202" filled="false" stroked="false">
          <v:textbox inset="0,0,0,0">
            <w:txbxContent>
              <w:p>
                <w:pPr>
                  <w:spacing w:before="14"/>
                  <w:ind w:left="20" w:right="0" w:firstLine="0"/>
                  <w:jc w:val="left"/>
                  <w:rPr>
                    <w:rFonts w:ascii="Arial" w:hAnsi="Arial"/>
                    <w:sz w:val="16"/>
                  </w:rPr>
                </w:pPr>
                <w:r>
                  <w:rPr>
                    <w:rFonts w:ascii="Arial" w:hAnsi="Arial"/>
                    <w:sz w:val="16"/>
                  </w:rPr>
                  <w:t>2024 Underserved F&amp;FC Subaward Round 2 – Page </w:t>
                </w:r>
                <w:r>
                  <w:rPr/>
                  <w:fldChar w:fldCharType="begin"/>
                </w:r>
                <w:r>
                  <w:rPr>
                    <w:rFonts w:ascii="Arial" w:hAnsi="Arial"/>
                    <w:sz w:val="16"/>
                  </w:rPr>
                  <w:instrText> PAGE </w:instrText>
                </w:r>
                <w:r>
                  <w:rPr/>
                  <w:fldChar w:fldCharType="separate"/>
                </w:r>
                <w:r>
                  <w:rPr/>
                  <w:t>2</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35pt;margin-top:747.509705pt;width:38.450pt;height:10.95pt;mso-position-horizontal-relative:page;mso-position-vertical-relative:page;z-index:-252200960" type="#_x0000_t202" filled="false" stroked="false">
          <v:textbox inset="0,0,0,0">
            <w:txbxContent>
              <w:p>
                <w:pPr>
                  <w:spacing w:before="14"/>
                  <w:ind w:left="20" w:right="0" w:firstLine="0"/>
                  <w:jc w:val="left"/>
                  <w:rPr>
                    <w:rFonts w:ascii="Arial"/>
                    <w:sz w:val="16"/>
                  </w:rPr>
                </w:pPr>
                <w:r>
                  <w:rPr>
                    <w:rFonts w:ascii="Arial"/>
                    <w:sz w:val="16"/>
                  </w:rPr>
                  <w:t>Iowa DNR</w:t>
                </w:r>
              </w:p>
            </w:txbxContent>
          </v:textbox>
          <w10:wrap type="none"/>
        </v:shape>
      </w:pict>
    </w:r>
    <w:r>
      <w:rPr/>
      <w:pict>
        <v:shape style="position:absolute;margin-left:396.311005pt;margin-top:760.390808pt;width:200.15pt;height:11pt;mso-position-horizontal-relative:page;mso-position-vertical-relative:page;z-index:-252199936" type="#_x0000_t202" filled="false" stroked="false">
          <v:textbox inset="0,0,0,0">
            <w:txbxContent>
              <w:p>
                <w:pPr>
                  <w:spacing w:before="14"/>
                  <w:ind w:left="20" w:right="0" w:firstLine="0"/>
                  <w:jc w:val="left"/>
                  <w:rPr>
                    <w:rFonts w:ascii="Arial" w:hAnsi="Arial"/>
                    <w:sz w:val="16"/>
                  </w:rPr>
                </w:pPr>
                <w:r>
                  <w:rPr>
                    <w:rFonts w:ascii="Arial" w:hAnsi="Arial"/>
                    <w:sz w:val="16"/>
                  </w:rPr>
                  <w:t>2024 Underserved F&amp;FC Subaward Round 2 – Page </w:t>
                </w:r>
                <w:r>
                  <w:rPr/>
                  <w:fldChar w:fldCharType="begin"/>
                </w:r>
                <w:r>
                  <w:rPr>
                    <w:rFonts w:ascii="Arial" w:hAnsi="Arial"/>
                    <w:sz w:val="16"/>
                  </w:rPr>
                  <w:instrText> PAGE </w:instrText>
                </w:r>
                <w:r>
                  <w:rPr/>
                  <w:fldChar w:fldCharType="separate"/>
                </w:r>
                <w:r>
                  <w:rPr/>
                  <w:t>3</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252207104" from="36pt,41.000023pt" to="576pt,41.000023pt" stroked="true" strokeweight="2.00025pt" strokecolor="#000000">
          <v:stroke dashstyle="solid"/>
          <w10:wrap type="none"/>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252201984" from="36pt,41.000122pt" to="576pt,41.000122pt" stroked="true" strokeweight="2.00025pt" strokecolor="#000000">
          <v:stroke dashstyle="solid"/>
          <w10:wrap type="non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940" w:hanging="360"/>
      </w:pPr>
      <w:rPr>
        <w:rFonts w:hint="default" w:ascii="Arial" w:hAnsi="Arial" w:eastAsia="Arial" w:cs="Arial"/>
        <w:spacing w:val="-10"/>
        <w:w w:val="100"/>
        <w:sz w:val="22"/>
        <w:szCs w:val="22"/>
      </w:rPr>
    </w:lvl>
    <w:lvl w:ilvl="1">
      <w:start w:val="0"/>
      <w:numFmt w:val="bullet"/>
      <w:lvlText w:val="○"/>
      <w:lvlJc w:val="left"/>
      <w:pPr>
        <w:ind w:left="1660" w:hanging="360"/>
      </w:pPr>
      <w:rPr>
        <w:rFonts w:hint="default" w:ascii="Arial" w:hAnsi="Arial" w:eastAsia="Arial" w:cs="Arial"/>
        <w:spacing w:val="-4"/>
        <w:w w:val="100"/>
        <w:sz w:val="22"/>
        <w:szCs w:val="22"/>
      </w:rPr>
    </w:lvl>
    <w:lvl w:ilvl="2">
      <w:start w:val="0"/>
      <w:numFmt w:val="bullet"/>
      <w:lvlText w:val="•"/>
      <w:lvlJc w:val="left"/>
      <w:pPr>
        <w:ind w:left="2742" w:hanging="360"/>
      </w:pPr>
      <w:rPr>
        <w:rFonts w:hint="default"/>
      </w:rPr>
    </w:lvl>
    <w:lvl w:ilvl="3">
      <w:start w:val="0"/>
      <w:numFmt w:val="bullet"/>
      <w:lvlText w:val="•"/>
      <w:lvlJc w:val="left"/>
      <w:pPr>
        <w:ind w:left="3824" w:hanging="360"/>
      </w:pPr>
      <w:rPr>
        <w:rFonts w:hint="default"/>
      </w:rPr>
    </w:lvl>
    <w:lvl w:ilvl="4">
      <w:start w:val="0"/>
      <w:numFmt w:val="bullet"/>
      <w:lvlText w:val="•"/>
      <w:lvlJc w:val="left"/>
      <w:pPr>
        <w:ind w:left="4906" w:hanging="360"/>
      </w:pPr>
      <w:rPr>
        <w:rFonts w:hint="default"/>
      </w:rPr>
    </w:lvl>
    <w:lvl w:ilvl="5">
      <w:start w:val="0"/>
      <w:numFmt w:val="bullet"/>
      <w:lvlText w:val="•"/>
      <w:lvlJc w:val="left"/>
      <w:pPr>
        <w:ind w:left="5988" w:hanging="360"/>
      </w:pPr>
      <w:rPr>
        <w:rFonts w:hint="default"/>
      </w:rPr>
    </w:lvl>
    <w:lvl w:ilvl="6">
      <w:start w:val="0"/>
      <w:numFmt w:val="bullet"/>
      <w:lvlText w:val="•"/>
      <w:lvlJc w:val="left"/>
      <w:pPr>
        <w:ind w:left="7071" w:hanging="360"/>
      </w:pPr>
      <w:rPr>
        <w:rFonts w:hint="default"/>
      </w:rPr>
    </w:lvl>
    <w:lvl w:ilvl="7">
      <w:start w:val="0"/>
      <w:numFmt w:val="bullet"/>
      <w:lvlText w:val="•"/>
      <w:lvlJc w:val="left"/>
      <w:pPr>
        <w:ind w:left="8153" w:hanging="360"/>
      </w:pPr>
      <w:rPr>
        <w:rFonts w:hint="default"/>
      </w:rPr>
    </w:lvl>
    <w:lvl w:ilvl="8">
      <w:start w:val="0"/>
      <w:numFmt w:val="bullet"/>
      <w:lvlText w:val="•"/>
      <w:lvlJc w:val="left"/>
      <w:pPr>
        <w:ind w:left="9235" w:hanging="360"/>
      </w:pPr>
      <w:rPr>
        <w:rFonts w:hint="default"/>
      </w:rPr>
    </w:lvl>
  </w:abstractNum>
  <w:abstractNum w:abstractNumId="1">
    <w:multiLevelType w:val="hybridMultilevel"/>
    <w:lvl w:ilvl="0">
      <w:start w:val="0"/>
      <w:numFmt w:val="bullet"/>
      <w:lvlText w:val="●"/>
      <w:lvlJc w:val="left"/>
      <w:pPr>
        <w:ind w:left="1300" w:hanging="360"/>
      </w:pPr>
      <w:rPr>
        <w:rFonts w:hint="default" w:ascii="Arial" w:hAnsi="Arial" w:eastAsia="Arial" w:cs="Arial"/>
        <w:spacing w:val="-20"/>
        <w:w w:val="100"/>
        <w:sz w:val="22"/>
        <w:szCs w:val="22"/>
      </w:rPr>
    </w:lvl>
    <w:lvl w:ilvl="1">
      <w:start w:val="0"/>
      <w:numFmt w:val="bullet"/>
      <w:lvlText w:val="•"/>
      <w:lvlJc w:val="left"/>
      <w:pPr>
        <w:ind w:left="2310" w:hanging="360"/>
      </w:pPr>
      <w:rPr>
        <w:rFonts w:hint="default"/>
      </w:rPr>
    </w:lvl>
    <w:lvl w:ilvl="2">
      <w:start w:val="0"/>
      <w:numFmt w:val="bullet"/>
      <w:lvlText w:val="•"/>
      <w:lvlJc w:val="left"/>
      <w:pPr>
        <w:ind w:left="3320" w:hanging="360"/>
      </w:pPr>
      <w:rPr>
        <w:rFonts w:hint="default"/>
      </w:rPr>
    </w:lvl>
    <w:lvl w:ilvl="3">
      <w:start w:val="0"/>
      <w:numFmt w:val="bullet"/>
      <w:lvlText w:val="•"/>
      <w:lvlJc w:val="left"/>
      <w:pPr>
        <w:ind w:left="4330" w:hanging="360"/>
      </w:pPr>
      <w:rPr>
        <w:rFonts w:hint="default"/>
      </w:rPr>
    </w:lvl>
    <w:lvl w:ilvl="4">
      <w:start w:val="0"/>
      <w:numFmt w:val="bullet"/>
      <w:lvlText w:val="•"/>
      <w:lvlJc w:val="left"/>
      <w:pPr>
        <w:ind w:left="5340" w:hanging="360"/>
      </w:pPr>
      <w:rPr>
        <w:rFonts w:hint="default"/>
      </w:rPr>
    </w:lvl>
    <w:lvl w:ilvl="5">
      <w:start w:val="0"/>
      <w:numFmt w:val="bullet"/>
      <w:lvlText w:val="•"/>
      <w:lvlJc w:val="left"/>
      <w:pPr>
        <w:ind w:left="6350" w:hanging="360"/>
      </w:pPr>
      <w:rPr>
        <w:rFonts w:hint="default"/>
      </w:rPr>
    </w:lvl>
    <w:lvl w:ilvl="6">
      <w:start w:val="0"/>
      <w:numFmt w:val="bullet"/>
      <w:lvlText w:val="•"/>
      <w:lvlJc w:val="left"/>
      <w:pPr>
        <w:ind w:left="7360" w:hanging="360"/>
      </w:pPr>
      <w:rPr>
        <w:rFonts w:hint="default"/>
      </w:rPr>
    </w:lvl>
    <w:lvl w:ilvl="7">
      <w:start w:val="0"/>
      <w:numFmt w:val="bullet"/>
      <w:lvlText w:val="•"/>
      <w:lvlJc w:val="left"/>
      <w:pPr>
        <w:ind w:left="8370" w:hanging="360"/>
      </w:pPr>
      <w:rPr>
        <w:rFonts w:hint="default"/>
      </w:rPr>
    </w:lvl>
    <w:lvl w:ilvl="8">
      <w:start w:val="0"/>
      <w:numFmt w:val="bullet"/>
      <w:lvlText w:val="•"/>
      <w:lvlJc w:val="left"/>
      <w:pPr>
        <w:ind w:left="9380" w:hanging="360"/>
      </w:pPr>
      <w:rPr>
        <w:rFonts w:hint="default"/>
      </w:rPr>
    </w:lvl>
  </w:abstractNum>
  <w:abstractNum w:abstractNumId="0">
    <w:multiLevelType w:val="hybridMultilevel"/>
    <w:lvl w:ilvl="0">
      <w:start w:val="0"/>
      <w:numFmt w:val="bullet"/>
      <w:lvlText w:val="●"/>
      <w:lvlJc w:val="left"/>
      <w:pPr>
        <w:ind w:left="1300" w:hanging="360"/>
      </w:pPr>
      <w:rPr>
        <w:rFonts w:hint="default" w:ascii="Arial" w:hAnsi="Arial" w:eastAsia="Arial" w:cs="Arial"/>
        <w:b/>
        <w:bCs/>
        <w:spacing w:val="-18"/>
        <w:w w:val="100"/>
        <w:sz w:val="22"/>
        <w:szCs w:val="22"/>
      </w:rPr>
    </w:lvl>
    <w:lvl w:ilvl="1">
      <w:start w:val="0"/>
      <w:numFmt w:val="bullet"/>
      <w:lvlText w:val="•"/>
      <w:lvlJc w:val="left"/>
      <w:pPr>
        <w:ind w:left="2310" w:hanging="360"/>
      </w:pPr>
      <w:rPr>
        <w:rFonts w:hint="default"/>
      </w:rPr>
    </w:lvl>
    <w:lvl w:ilvl="2">
      <w:start w:val="0"/>
      <w:numFmt w:val="bullet"/>
      <w:lvlText w:val="•"/>
      <w:lvlJc w:val="left"/>
      <w:pPr>
        <w:ind w:left="3320" w:hanging="360"/>
      </w:pPr>
      <w:rPr>
        <w:rFonts w:hint="default"/>
      </w:rPr>
    </w:lvl>
    <w:lvl w:ilvl="3">
      <w:start w:val="0"/>
      <w:numFmt w:val="bullet"/>
      <w:lvlText w:val="•"/>
      <w:lvlJc w:val="left"/>
      <w:pPr>
        <w:ind w:left="4330" w:hanging="360"/>
      </w:pPr>
      <w:rPr>
        <w:rFonts w:hint="default"/>
      </w:rPr>
    </w:lvl>
    <w:lvl w:ilvl="4">
      <w:start w:val="0"/>
      <w:numFmt w:val="bullet"/>
      <w:lvlText w:val="•"/>
      <w:lvlJc w:val="left"/>
      <w:pPr>
        <w:ind w:left="5340" w:hanging="360"/>
      </w:pPr>
      <w:rPr>
        <w:rFonts w:hint="default"/>
      </w:rPr>
    </w:lvl>
    <w:lvl w:ilvl="5">
      <w:start w:val="0"/>
      <w:numFmt w:val="bullet"/>
      <w:lvlText w:val="•"/>
      <w:lvlJc w:val="left"/>
      <w:pPr>
        <w:ind w:left="6350" w:hanging="360"/>
      </w:pPr>
      <w:rPr>
        <w:rFonts w:hint="default"/>
      </w:rPr>
    </w:lvl>
    <w:lvl w:ilvl="6">
      <w:start w:val="0"/>
      <w:numFmt w:val="bullet"/>
      <w:lvlText w:val="•"/>
      <w:lvlJc w:val="left"/>
      <w:pPr>
        <w:ind w:left="7360" w:hanging="360"/>
      </w:pPr>
      <w:rPr>
        <w:rFonts w:hint="default"/>
      </w:rPr>
    </w:lvl>
    <w:lvl w:ilvl="7">
      <w:start w:val="0"/>
      <w:numFmt w:val="bullet"/>
      <w:lvlText w:val="•"/>
      <w:lvlJc w:val="left"/>
      <w:pPr>
        <w:ind w:left="8370" w:hanging="360"/>
      </w:pPr>
      <w:rPr>
        <w:rFonts w:hint="default"/>
      </w:rPr>
    </w:lvl>
    <w:lvl w:ilvl="8">
      <w:start w:val="0"/>
      <w:numFmt w:val="bullet"/>
      <w:lvlText w:val="•"/>
      <w:lvlJc w:val="left"/>
      <w:pPr>
        <w:ind w:left="9380"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ind w:left="940"/>
    </w:pPr>
    <w:rPr>
      <w:rFonts w:ascii="Calibri" w:hAnsi="Calibri" w:eastAsia="Calibri" w:cs="Calibri"/>
      <w:sz w:val="22"/>
      <w:szCs w:val="22"/>
    </w:rPr>
  </w:style>
  <w:style w:styleId="Heading1" w:type="paragraph">
    <w:name w:val="Heading 1"/>
    <w:basedOn w:val="Normal"/>
    <w:uiPriority w:val="1"/>
    <w:qFormat/>
    <w:pPr>
      <w:ind w:left="220"/>
      <w:outlineLvl w:val="1"/>
    </w:pPr>
    <w:rPr>
      <w:rFonts w:ascii="Calibri" w:hAnsi="Calibri" w:eastAsia="Calibri" w:cs="Calibri"/>
      <w:b/>
      <w:bCs/>
      <w:sz w:val="22"/>
      <w:szCs w:val="22"/>
    </w:rPr>
  </w:style>
  <w:style w:styleId="ListParagraph" w:type="paragraph">
    <w:name w:val="List Paragraph"/>
    <w:basedOn w:val="Normal"/>
    <w:uiPriority w:val="1"/>
    <w:qFormat/>
    <w:pPr>
      <w:ind w:left="940" w:hanging="360"/>
    </w:pPr>
    <w:rPr>
      <w:rFonts w:ascii="Calibri" w:hAnsi="Calibri" w:eastAsia="Calibri" w:cs="Calibri"/>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watershed.improvement@dnr.iowa.gov" TargetMode="Externa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yperlink" Target="https://www.nutrientstrategy.iastate.edu/" TargetMode="External"/><Relationship Id="rId11" Type="http://schemas.openxmlformats.org/officeDocument/2006/relationships/hyperlink" Target="https://www.epa.gov/system/files/documents/2021-12/gmd-farmer-to-farmer-rfa-2021-final-2021.12.2-v2.pdf" TargetMode="Externa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https://www.nasda.org/nasda-foundation-awarded-epa-grant-for-historically-underserved-farmer-to-farmer-outreach-program/" TargetMode="External"/><Relationship Id="rId15" Type="http://schemas.openxmlformats.org/officeDocument/2006/relationships/hyperlink" Target="https://www.nacdnet.org/about-nacd/what-we-do/water/historically-underserved-farmer-to-farmer-outreach-cooperative-agreement/" TargetMode="External"/><Relationship Id="rId16" Type="http://schemas.openxmlformats.org/officeDocument/2006/relationships/hyperlink" Target="https://wallacecenter.org/ournews/wallace-center-epa-project/" TargetMode="External"/><Relationship Id="rId17" Type="http://schemas.openxmlformats.org/officeDocument/2006/relationships/image" Target="media/image1.jpeg"/><Relationship Id="rId18" Type="http://schemas.openxmlformats.org/officeDocument/2006/relationships/hyperlink" Target="https://www.nrcs.usda.gov/getting-assistance/underserved-farmers-ranchers" TargetMode="External"/><Relationship Id="rId19" Type="http://schemas.openxmlformats.org/officeDocument/2006/relationships/hyperlink" Target="https://www.ecfr.gov/current/title-2/subtitle-A/chapter-II/part-200?toc=1" TargetMode="External"/><Relationship Id="rId20" Type="http://schemas.openxmlformats.org/officeDocument/2006/relationships/hyperlink" Target="https://www.legis.iowa.gov/docs/ico/chapter/28E.pdf" TargetMode="External"/><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Iowa RFA Template - Underserved F2F.docx</dc:title>
  <dcterms:created xsi:type="dcterms:W3CDTF">2024-03-29T19:05:23Z</dcterms:created>
  <dcterms:modified xsi:type="dcterms:W3CDTF">2024-03-29T19:05:23Z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2023-03-02T00:00:00Z</vt:filetime>
  </property>
  <property fmtid="{D5CDD505-2E9C-101B-9397-08002B2CF9AE}" pid="3" name="LastSaved">
    <vt:filetime>2024-03-29T00:00:00Z</vt:filetime>
  </property>
</Properties>
</file>